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D6B1" w14:textId="65104ADC" w:rsidR="00EA0BF8" w:rsidRPr="002A39B1" w:rsidRDefault="00EA0BF8" w:rsidP="00EA0BF8">
      <w:pPr>
        <w:pStyle w:val="PAGEPREHEADER"/>
        <w:rPr>
          <w:rFonts w:cstheme="minorHAnsi"/>
          <w:b/>
          <w:bCs/>
        </w:rPr>
      </w:pPr>
      <w:r w:rsidRPr="002A39B1">
        <w:rPr>
          <w:rFonts w:cstheme="minorHAnsi"/>
          <w:b/>
          <w:bCs/>
        </w:rPr>
        <w:t>Press release</w:t>
      </w:r>
    </w:p>
    <w:p w14:paraId="0541B131" w14:textId="5C8DF384" w:rsidR="00F275D4" w:rsidRPr="002A39B1" w:rsidRDefault="00EF00CE" w:rsidP="00F275D4">
      <w:pPr>
        <w:pStyle w:val="Title"/>
        <w:ind w:right="225"/>
        <w:rPr>
          <w:rFonts w:cs="Times New Roman"/>
          <w:szCs w:val="48"/>
        </w:rPr>
      </w:pPr>
      <w:r w:rsidRPr="002A39B1">
        <w:rPr>
          <w:rFonts w:cs="Times New Roman"/>
          <w:szCs w:val="48"/>
        </w:rPr>
        <w:t xml:space="preserve">Palsgaard </w:t>
      </w:r>
      <w:r w:rsidR="00B57BB9" w:rsidRPr="002A39B1">
        <w:rPr>
          <w:rFonts w:cs="Times New Roman"/>
          <w:szCs w:val="48"/>
        </w:rPr>
        <w:t xml:space="preserve">starts </w:t>
      </w:r>
      <w:r w:rsidR="00534735" w:rsidRPr="002A39B1">
        <w:rPr>
          <w:rFonts w:cs="Times New Roman"/>
          <w:szCs w:val="48"/>
        </w:rPr>
        <w:t>major ex</w:t>
      </w:r>
      <w:r w:rsidR="009771A5" w:rsidRPr="002A39B1">
        <w:rPr>
          <w:rFonts w:cs="Times New Roman"/>
          <w:szCs w:val="48"/>
        </w:rPr>
        <w:t>pan</w:t>
      </w:r>
      <w:r w:rsidR="007738B9" w:rsidRPr="002A39B1">
        <w:rPr>
          <w:rFonts w:cs="Times New Roman"/>
          <w:szCs w:val="48"/>
        </w:rPr>
        <w:t>sion</w:t>
      </w:r>
      <w:r w:rsidR="00534735" w:rsidRPr="002A39B1">
        <w:rPr>
          <w:rFonts w:cs="Times New Roman"/>
          <w:szCs w:val="48"/>
        </w:rPr>
        <w:t xml:space="preserve"> </w:t>
      </w:r>
      <w:r w:rsidR="007738B9" w:rsidRPr="002A39B1">
        <w:rPr>
          <w:rFonts w:cs="Times New Roman"/>
          <w:szCs w:val="48"/>
        </w:rPr>
        <w:t>of</w:t>
      </w:r>
      <w:r w:rsidR="00534735" w:rsidRPr="002A39B1">
        <w:rPr>
          <w:rFonts w:cs="Times New Roman"/>
          <w:szCs w:val="48"/>
        </w:rPr>
        <w:t xml:space="preserve"> </w:t>
      </w:r>
      <w:r w:rsidR="00B57BB9" w:rsidRPr="002A39B1">
        <w:rPr>
          <w:rFonts w:cs="Times New Roman"/>
          <w:szCs w:val="48"/>
        </w:rPr>
        <w:t xml:space="preserve">Netherlands </w:t>
      </w:r>
      <w:r w:rsidR="007738B9" w:rsidRPr="002A39B1">
        <w:rPr>
          <w:rFonts w:cs="Times New Roman"/>
          <w:szCs w:val="48"/>
        </w:rPr>
        <w:t xml:space="preserve">factory </w:t>
      </w:r>
      <w:r w:rsidR="00B57BB9" w:rsidRPr="002A39B1">
        <w:rPr>
          <w:rFonts w:cs="Times New Roman"/>
          <w:szCs w:val="48"/>
        </w:rPr>
        <w:t>to double PGPR production</w:t>
      </w:r>
    </w:p>
    <w:p w14:paraId="53DD234A" w14:textId="4AC17AB4" w:rsidR="00EF00CE" w:rsidRPr="002A39B1" w:rsidRDefault="00534735" w:rsidP="00990CEA">
      <w:pPr>
        <w:pStyle w:val="Title"/>
        <w:spacing w:after="0"/>
        <w:ind w:right="225"/>
        <w:rPr>
          <w:rFonts w:asciiTheme="minorHAnsi" w:hAnsiTheme="minorHAnsi" w:cstheme="minorHAnsi"/>
          <w:b/>
          <w:bCs/>
          <w:i/>
          <w:iCs/>
          <w:sz w:val="24"/>
          <w:szCs w:val="24"/>
        </w:rPr>
      </w:pPr>
      <w:r w:rsidRPr="002A39B1">
        <w:rPr>
          <w:rFonts w:asciiTheme="minorHAnsi" w:hAnsiTheme="minorHAnsi" w:cstheme="minorHAnsi"/>
          <w:b/>
          <w:bCs/>
          <w:i/>
          <w:iCs/>
          <w:sz w:val="24"/>
          <w:szCs w:val="24"/>
        </w:rPr>
        <w:t xml:space="preserve">New CEO Helle Müller Petersen officiates at </w:t>
      </w:r>
      <w:r w:rsidR="002A39B1" w:rsidRPr="002A39B1">
        <w:rPr>
          <w:rFonts w:asciiTheme="minorHAnsi" w:hAnsiTheme="minorHAnsi" w:cstheme="minorHAnsi"/>
          <w:b/>
          <w:bCs/>
          <w:i/>
          <w:iCs/>
          <w:sz w:val="24"/>
          <w:szCs w:val="24"/>
        </w:rPr>
        <w:t>ground-breaking</w:t>
      </w:r>
      <w:r w:rsidRPr="002A39B1">
        <w:rPr>
          <w:rFonts w:asciiTheme="minorHAnsi" w:hAnsiTheme="minorHAnsi" w:cstheme="minorHAnsi"/>
          <w:b/>
          <w:bCs/>
          <w:i/>
          <w:iCs/>
          <w:sz w:val="24"/>
          <w:szCs w:val="24"/>
        </w:rPr>
        <w:t xml:space="preserve"> ceremony</w:t>
      </w:r>
      <w:r w:rsidR="00327551" w:rsidRPr="002A39B1">
        <w:rPr>
          <w:rFonts w:asciiTheme="minorHAnsi" w:hAnsiTheme="minorHAnsi" w:cstheme="minorHAnsi"/>
          <w:b/>
          <w:bCs/>
          <w:i/>
          <w:iCs/>
          <w:sz w:val="24"/>
          <w:szCs w:val="24"/>
        </w:rPr>
        <w:t xml:space="preserve"> </w:t>
      </w:r>
    </w:p>
    <w:p w14:paraId="51E51D2F" w14:textId="77777777" w:rsidR="00990CEA" w:rsidRPr="002A39B1" w:rsidRDefault="00990CEA" w:rsidP="00990CEA"/>
    <w:p w14:paraId="6FFB55DA" w14:textId="6F41ABEC" w:rsidR="00EF00CE" w:rsidRPr="002A39B1" w:rsidRDefault="00125BB8" w:rsidP="00990CEA">
      <w:pPr>
        <w:rPr>
          <w:sz w:val="22"/>
          <w:szCs w:val="22"/>
        </w:rPr>
      </w:pPr>
      <w:r>
        <w:rPr>
          <w:sz w:val="22"/>
          <w:szCs w:val="22"/>
        </w:rPr>
        <w:t>9</w:t>
      </w:r>
      <w:r w:rsidRPr="00125BB8">
        <w:rPr>
          <w:sz w:val="22"/>
          <w:szCs w:val="22"/>
          <w:vertAlign w:val="superscript"/>
        </w:rPr>
        <w:t>th</w:t>
      </w:r>
      <w:r>
        <w:rPr>
          <w:sz w:val="22"/>
          <w:szCs w:val="22"/>
        </w:rPr>
        <w:t xml:space="preserve"> </w:t>
      </w:r>
      <w:r w:rsidR="00327551" w:rsidRPr="002A39B1">
        <w:rPr>
          <w:sz w:val="22"/>
          <w:szCs w:val="22"/>
        </w:rPr>
        <w:t>Febr</w:t>
      </w:r>
      <w:r w:rsidR="00534735" w:rsidRPr="002A39B1">
        <w:rPr>
          <w:sz w:val="22"/>
          <w:szCs w:val="22"/>
        </w:rPr>
        <w:t>uary</w:t>
      </w:r>
      <w:r w:rsidR="00521248" w:rsidRPr="002A39B1">
        <w:rPr>
          <w:sz w:val="22"/>
          <w:szCs w:val="22"/>
        </w:rPr>
        <w:t xml:space="preserve"> 202</w:t>
      </w:r>
      <w:r w:rsidR="00534735" w:rsidRPr="002A39B1">
        <w:rPr>
          <w:sz w:val="22"/>
          <w:szCs w:val="22"/>
        </w:rPr>
        <w:t>3</w:t>
      </w:r>
    </w:p>
    <w:p w14:paraId="060966B2" w14:textId="77777777" w:rsidR="00F275D4" w:rsidRPr="002A39B1" w:rsidRDefault="00F275D4" w:rsidP="00EF00CE">
      <w:pPr>
        <w:rPr>
          <w:sz w:val="22"/>
          <w:szCs w:val="22"/>
        </w:rPr>
      </w:pPr>
    </w:p>
    <w:p w14:paraId="23E9E92A" w14:textId="50D001EF" w:rsidR="00BE7916" w:rsidRPr="002A39B1" w:rsidRDefault="004940CD" w:rsidP="000443F2">
      <w:pPr>
        <w:ind w:right="225"/>
        <w:rPr>
          <w:sz w:val="22"/>
          <w:szCs w:val="22"/>
        </w:rPr>
      </w:pPr>
      <w:r w:rsidRPr="002A39B1">
        <w:rPr>
          <w:sz w:val="22"/>
          <w:szCs w:val="22"/>
        </w:rPr>
        <w:t xml:space="preserve">Palsgaard </w:t>
      </w:r>
      <w:r w:rsidR="00534735" w:rsidRPr="002A39B1">
        <w:rPr>
          <w:sz w:val="22"/>
          <w:szCs w:val="22"/>
        </w:rPr>
        <w:t xml:space="preserve">has </w:t>
      </w:r>
      <w:r w:rsidR="00AE3C42" w:rsidRPr="002A39B1">
        <w:rPr>
          <w:sz w:val="22"/>
          <w:szCs w:val="22"/>
        </w:rPr>
        <w:t>started</w:t>
      </w:r>
      <w:r w:rsidR="00534735" w:rsidRPr="002A39B1">
        <w:rPr>
          <w:sz w:val="22"/>
          <w:szCs w:val="22"/>
        </w:rPr>
        <w:t xml:space="preserve"> work on a major expansion at its </w:t>
      </w:r>
      <w:r w:rsidR="00D12D33" w:rsidRPr="002A39B1">
        <w:rPr>
          <w:sz w:val="22"/>
          <w:szCs w:val="22"/>
        </w:rPr>
        <w:t xml:space="preserve">specialist </w:t>
      </w:r>
      <w:r w:rsidR="00534735" w:rsidRPr="002A39B1">
        <w:rPr>
          <w:sz w:val="22"/>
          <w:szCs w:val="22"/>
        </w:rPr>
        <w:t xml:space="preserve">Netherlands </w:t>
      </w:r>
      <w:r w:rsidR="00747F57" w:rsidRPr="002A39B1">
        <w:rPr>
          <w:sz w:val="22"/>
          <w:szCs w:val="22"/>
        </w:rPr>
        <w:t xml:space="preserve">factory </w:t>
      </w:r>
      <w:r w:rsidR="00D12D33" w:rsidRPr="002A39B1">
        <w:rPr>
          <w:sz w:val="22"/>
          <w:szCs w:val="22"/>
        </w:rPr>
        <w:t>for</w:t>
      </w:r>
      <w:r w:rsidR="00747F57" w:rsidRPr="002A39B1">
        <w:rPr>
          <w:sz w:val="22"/>
          <w:szCs w:val="22"/>
        </w:rPr>
        <w:t xml:space="preserve"> high-grade </w:t>
      </w:r>
      <w:r w:rsidR="00FC753F" w:rsidRPr="002A39B1">
        <w:rPr>
          <w:sz w:val="22"/>
          <w:szCs w:val="22"/>
        </w:rPr>
        <w:t xml:space="preserve">PGPR </w:t>
      </w:r>
      <w:r w:rsidR="00747F57" w:rsidRPr="002A39B1">
        <w:rPr>
          <w:sz w:val="22"/>
          <w:szCs w:val="22"/>
        </w:rPr>
        <w:t>emulsifiers</w:t>
      </w:r>
      <w:r w:rsidR="00BE7916" w:rsidRPr="002A39B1">
        <w:rPr>
          <w:sz w:val="22"/>
          <w:szCs w:val="22"/>
        </w:rPr>
        <w:t>.</w:t>
      </w:r>
    </w:p>
    <w:p w14:paraId="49CF9497" w14:textId="77777777" w:rsidR="00BE7916" w:rsidRPr="002A39B1" w:rsidRDefault="00BE7916" w:rsidP="000443F2">
      <w:pPr>
        <w:ind w:right="225"/>
        <w:rPr>
          <w:sz w:val="22"/>
          <w:szCs w:val="22"/>
        </w:rPr>
      </w:pPr>
    </w:p>
    <w:p w14:paraId="6AB7F411" w14:textId="5C702B33" w:rsidR="00CA6624" w:rsidRPr="002A39B1" w:rsidRDefault="00BE7916" w:rsidP="000443F2">
      <w:pPr>
        <w:ind w:right="225"/>
        <w:rPr>
          <w:sz w:val="22"/>
          <w:szCs w:val="22"/>
        </w:rPr>
      </w:pPr>
      <w:r w:rsidRPr="002A39B1">
        <w:rPr>
          <w:sz w:val="22"/>
          <w:szCs w:val="22"/>
        </w:rPr>
        <w:t>PGPR (</w:t>
      </w:r>
      <w:r w:rsidRPr="00494324">
        <w:rPr>
          <w:sz w:val="22"/>
          <w:szCs w:val="22"/>
        </w:rPr>
        <w:t>polyglycerol polyricinoleate</w:t>
      </w:r>
      <w:r w:rsidRPr="002A39B1">
        <w:rPr>
          <w:sz w:val="22"/>
          <w:szCs w:val="22"/>
        </w:rPr>
        <w:t>) is</w:t>
      </w:r>
      <w:r w:rsidR="00201481">
        <w:rPr>
          <w:sz w:val="22"/>
          <w:szCs w:val="22"/>
        </w:rPr>
        <w:t xml:space="preserve"> a co-emulsifier</w:t>
      </w:r>
      <w:r w:rsidR="00322A5B" w:rsidRPr="002A39B1">
        <w:rPr>
          <w:sz w:val="22"/>
          <w:szCs w:val="22"/>
        </w:rPr>
        <w:t xml:space="preserve"> primarily</w:t>
      </w:r>
      <w:r w:rsidRPr="002A39B1">
        <w:rPr>
          <w:sz w:val="22"/>
          <w:szCs w:val="22"/>
        </w:rPr>
        <w:t xml:space="preserve"> used</w:t>
      </w:r>
      <w:r w:rsidR="00322A5B" w:rsidRPr="002A39B1">
        <w:rPr>
          <w:sz w:val="22"/>
          <w:szCs w:val="22"/>
        </w:rPr>
        <w:t xml:space="preserve"> </w:t>
      </w:r>
      <w:r w:rsidRPr="002A39B1">
        <w:rPr>
          <w:sz w:val="22"/>
          <w:szCs w:val="22"/>
        </w:rPr>
        <w:t>in chocolate production</w:t>
      </w:r>
      <w:r w:rsidR="00322A5B" w:rsidRPr="002A39B1">
        <w:rPr>
          <w:sz w:val="22"/>
          <w:szCs w:val="22"/>
        </w:rPr>
        <w:t xml:space="preserve"> to control flow, reduce viscosity and optimize moulding and enrobing</w:t>
      </w:r>
      <w:r w:rsidR="00CF4E7F" w:rsidRPr="002A39B1">
        <w:rPr>
          <w:sz w:val="22"/>
          <w:szCs w:val="22"/>
        </w:rPr>
        <w:t>. It also reduces fat content in margarine spreads and is a highly effective, plant-based colour-dispersing aid that replaces petrol-based waxes in plastics</w:t>
      </w:r>
      <w:r w:rsidR="00747F57" w:rsidRPr="002A39B1">
        <w:rPr>
          <w:sz w:val="22"/>
          <w:szCs w:val="22"/>
        </w:rPr>
        <w:t xml:space="preserve">. </w:t>
      </w:r>
    </w:p>
    <w:p w14:paraId="0DEC0E88" w14:textId="77777777" w:rsidR="00CA6624" w:rsidRPr="002A39B1" w:rsidRDefault="00CA6624" w:rsidP="000443F2">
      <w:pPr>
        <w:ind w:right="225"/>
        <w:rPr>
          <w:sz w:val="22"/>
          <w:szCs w:val="22"/>
        </w:rPr>
      </w:pPr>
    </w:p>
    <w:p w14:paraId="649921F2" w14:textId="039DF346" w:rsidR="00201481" w:rsidRPr="00D415E8" w:rsidRDefault="00747F57" w:rsidP="00D415E8">
      <w:pPr>
        <w:ind w:right="225"/>
        <w:rPr>
          <w:sz w:val="22"/>
          <w:szCs w:val="22"/>
        </w:rPr>
      </w:pPr>
      <w:r w:rsidRPr="002A39B1">
        <w:rPr>
          <w:sz w:val="22"/>
          <w:szCs w:val="22"/>
        </w:rPr>
        <w:t>S</w:t>
      </w:r>
      <w:r w:rsidR="005505FB" w:rsidRPr="002A39B1">
        <w:rPr>
          <w:sz w:val="22"/>
          <w:szCs w:val="22"/>
        </w:rPr>
        <w:t>cheduled for completion</w:t>
      </w:r>
      <w:r w:rsidR="00866F88" w:rsidRPr="002A39B1">
        <w:rPr>
          <w:sz w:val="22"/>
          <w:szCs w:val="22"/>
        </w:rPr>
        <w:t xml:space="preserve"> in 2024</w:t>
      </w:r>
      <w:r w:rsidRPr="002A39B1">
        <w:rPr>
          <w:sz w:val="22"/>
          <w:szCs w:val="22"/>
        </w:rPr>
        <w:t>, the</w:t>
      </w:r>
      <w:r w:rsidR="00125BB8" w:rsidRPr="002A39B1">
        <w:rPr>
          <w:sz w:val="22"/>
          <w:szCs w:val="22"/>
        </w:rPr>
        <w:t xml:space="preserve"> </w:t>
      </w:r>
      <w:r w:rsidR="00E84C27">
        <w:rPr>
          <w:sz w:val="22"/>
          <w:szCs w:val="22"/>
        </w:rPr>
        <w:t>€</w:t>
      </w:r>
      <w:r w:rsidR="00125BB8" w:rsidRPr="002A39B1">
        <w:rPr>
          <w:sz w:val="22"/>
          <w:szCs w:val="22"/>
        </w:rPr>
        <w:t>18</w:t>
      </w:r>
      <w:r w:rsidR="009A7F2B">
        <w:rPr>
          <w:sz w:val="22"/>
          <w:szCs w:val="22"/>
        </w:rPr>
        <w:t xml:space="preserve"> million</w:t>
      </w:r>
      <w:r w:rsidR="00125BB8" w:rsidRPr="002A39B1">
        <w:rPr>
          <w:sz w:val="22"/>
          <w:szCs w:val="22"/>
        </w:rPr>
        <w:t xml:space="preserve"> expansion </w:t>
      </w:r>
      <w:r w:rsidR="00CA6624" w:rsidRPr="002A39B1">
        <w:rPr>
          <w:sz w:val="22"/>
          <w:szCs w:val="22"/>
        </w:rPr>
        <w:t xml:space="preserve">to Palsgaard’s Netherlands plant, which also makes specialty </w:t>
      </w:r>
      <w:r w:rsidR="009A7F2B">
        <w:rPr>
          <w:sz w:val="22"/>
          <w:szCs w:val="22"/>
        </w:rPr>
        <w:t>ingredients</w:t>
      </w:r>
      <w:r w:rsidR="00CA6624" w:rsidRPr="002A39B1">
        <w:rPr>
          <w:sz w:val="22"/>
          <w:szCs w:val="22"/>
        </w:rPr>
        <w:t xml:space="preserve"> for margarine and bakery, </w:t>
      </w:r>
      <w:r w:rsidRPr="002A39B1">
        <w:rPr>
          <w:sz w:val="22"/>
          <w:szCs w:val="22"/>
        </w:rPr>
        <w:t xml:space="preserve">will </w:t>
      </w:r>
      <w:r w:rsidR="003805BD" w:rsidRPr="002A39B1">
        <w:rPr>
          <w:sz w:val="22"/>
          <w:szCs w:val="22"/>
        </w:rPr>
        <w:t xml:space="preserve">double </w:t>
      </w:r>
      <w:r w:rsidR="00CA6624" w:rsidRPr="002A39B1">
        <w:rPr>
          <w:sz w:val="22"/>
          <w:szCs w:val="22"/>
        </w:rPr>
        <w:t xml:space="preserve">the company’s </w:t>
      </w:r>
      <w:r w:rsidR="003805BD" w:rsidRPr="002A39B1">
        <w:rPr>
          <w:sz w:val="22"/>
          <w:szCs w:val="22"/>
        </w:rPr>
        <w:t xml:space="preserve">global </w:t>
      </w:r>
      <w:r w:rsidRPr="002A39B1">
        <w:rPr>
          <w:sz w:val="22"/>
          <w:szCs w:val="22"/>
        </w:rPr>
        <w:t xml:space="preserve">capacity </w:t>
      </w:r>
      <w:r w:rsidR="00BE7916" w:rsidRPr="002A39B1">
        <w:rPr>
          <w:sz w:val="22"/>
          <w:szCs w:val="22"/>
        </w:rPr>
        <w:t xml:space="preserve">to produce </w:t>
      </w:r>
      <w:r w:rsidR="00327551" w:rsidRPr="002A39B1">
        <w:rPr>
          <w:sz w:val="22"/>
          <w:szCs w:val="22"/>
        </w:rPr>
        <w:t>PGPR</w:t>
      </w:r>
      <w:r w:rsidR="004D6218" w:rsidRPr="002A39B1">
        <w:rPr>
          <w:sz w:val="22"/>
          <w:szCs w:val="22"/>
        </w:rPr>
        <w:t xml:space="preserve">, </w:t>
      </w:r>
      <w:r w:rsidR="00866F88" w:rsidRPr="002A39B1">
        <w:rPr>
          <w:sz w:val="22"/>
          <w:szCs w:val="22"/>
        </w:rPr>
        <w:t xml:space="preserve">demand for which is growing </w:t>
      </w:r>
      <w:r w:rsidR="00FB5D23" w:rsidRPr="002A39B1">
        <w:rPr>
          <w:sz w:val="22"/>
          <w:szCs w:val="22"/>
        </w:rPr>
        <w:t xml:space="preserve">by </w:t>
      </w:r>
      <w:r w:rsidR="00866F88" w:rsidRPr="002A39B1">
        <w:rPr>
          <w:sz w:val="22"/>
          <w:szCs w:val="22"/>
        </w:rPr>
        <w:t>10% per year.</w:t>
      </w:r>
    </w:p>
    <w:p w14:paraId="6C5C0E1B" w14:textId="16F9E4C3" w:rsidR="00D12EB3" w:rsidRPr="002A39B1" w:rsidRDefault="00201481" w:rsidP="000443F2">
      <w:pPr>
        <w:ind w:right="225"/>
        <w:rPr>
          <w:sz w:val="22"/>
          <w:szCs w:val="22"/>
        </w:rPr>
      </w:pPr>
      <w:r w:rsidRPr="00201481">
        <w:rPr>
          <w:noProof/>
          <w:sz w:val="22"/>
          <w:szCs w:val="22"/>
        </w:rPr>
        <mc:AlternateContent>
          <mc:Choice Requires="wps">
            <w:drawing>
              <wp:anchor distT="45720" distB="45720" distL="114300" distR="114300" simplePos="0" relativeHeight="251661312" behindDoc="0" locked="0" layoutInCell="1" allowOverlap="1" wp14:anchorId="7864C0A1" wp14:editId="1CCA0210">
                <wp:simplePos x="0" y="0"/>
                <wp:positionH relativeFrom="column">
                  <wp:posOffset>-635</wp:posOffset>
                </wp:positionH>
                <wp:positionV relativeFrom="paragraph">
                  <wp:posOffset>3815079</wp:posOffset>
                </wp:positionV>
                <wp:extent cx="6263640" cy="67627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676275"/>
                        </a:xfrm>
                        <a:prstGeom prst="rect">
                          <a:avLst/>
                        </a:prstGeom>
                        <a:solidFill>
                          <a:srgbClr val="FFFFFF"/>
                        </a:solidFill>
                        <a:ln w="9525">
                          <a:noFill/>
                          <a:miter lim="800000"/>
                          <a:headEnd/>
                          <a:tailEnd/>
                        </a:ln>
                      </wps:spPr>
                      <wps:txbx>
                        <w:txbxContent>
                          <w:p w14:paraId="6A15F752" w14:textId="7F4051C6" w:rsidR="00201481" w:rsidRPr="00E84C27" w:rsidRDefault="00F25091">
                            <w:pPr>
                              <w:rPr>
                                <w:i/>
                                <w:iCs/>
                                <w:sz w:val="22"/>
                                <w:szCs w:val="22"/>
                              </w:rPr>
                            </w:pPr>
                            <w:r w:rsidRPr="00E84C27">
                              <w:rPr>
                                <w:i/>
                                <w:iCs/>
                                <w:sz w:val="22"/>
                                <w:szCs w:val="22"/>
                              </w:rPr>
                              <w:t xml:space="preserve">Palsgaard Netherlands Site Director Joris Dhont (left), new Palsgaard CEO Helle Müller Petersen and CCO Kim Bøjstrup breaks ground for expanding the PGPR factory. The </w:t>
                            </w:r>
                            <w:r w:rsidR="00E84C27" w:rsidRPr="00E84C27">
                              <w:rPr>
                                <w:i/>
                                <w:iCs/>
                                <w:sz w:val="22"/>
                                <w:szCs w:val="22"/>
                              </w:rPr>
                              <w:t>€</w:t>
                            </w:r>
                            <w:r w:rsidRPr="00E84C27">
                              <w:rPr>
                                <w:i/>
                                <w:iCs/>
                                <w:sz w:val="22"/>
                                <w:szCs w:val="22"/>
                              </w:rPr>
                              <w:t>18 million investment will double the factory's capacity to 11500 MT annually by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4C0A1" id="_x0000_t202" coordsize="21600,21600" o:spt="202" path="m,l,21600r21600,l21600,xe">
                <v:stroke joinstyle="miter"/>
                <v:path gradientshapeok="t" o:connecttype="rect"/>
              </v:shapetype>
              <v:shape id="Text Box 2" o:spid="_x0000_s1026" type="#_x0000_t202" style="position:absolute;margin-left:-.05pt;margin-top:300.4pt;width:493.2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" stroked="f">
                <v:textbox>
                  <w:txbxContent>
                    <w:p w14:paraId="6A15F752" w14:textId="7F4051C6" w:rsidR="00201481" w:rsidRPr="00E84C27" w:rsidRDefault="00F25091">
                      <w:pPr>
                        <w:rPr>
                          <w:i/>
                          <w:iCs/>
                          <w:sz w:val="22"/>
                          <w:szCs w:val="22"/>
                        </w:rPr>
                      </w:pPr>
                      <w:r w:rsidRPr="00E84C27">
                        <w:rPr>
                          <w:i/>
                          <w:iCs/>
                          <w:sz w:val="22"/>
                          <w:szCs w:val="22"/>
                        </w:rPr>
                        <w:t xml:space="preserve">Palsgaard Netherlands Site Director Joris Dhont (left), new Palsgaard CEO Helle Müller Petersen and CCO Kim Bøjstrup breaks ground for expanding the PGPR factory. The </w:t>
                      </w:r>
                      <w:r w:rsidR="00E84C27" w:rsidRPr="00E84C27">
                        <w:rPr>
                          <w:i/>
                          <w:iCs/>
                          <w:sz w:val="22"/>
                          <w:szCs w:val="22"/>
                        </w:rPr>
                        <w:t>€</w:t>
                      </w:r>
                      <w:r w:rsidRPr="00E84C27">
                        <w:rPr>
                          <w:i/>
                          <w:iCs/>
                          <w:sz w:val="22"/>
                          <w:szCs w:val="22"/>
                        </w:rPr>
                        <w:t>18 million investment will double the factory's capacity to 11500 MT annually by 2024.</w:t>
                      </w:r>
                    </w:p>
                  </w:txbxContent>
                </v:textbox>
                <w10:wrap type="square"/>
              </v:shape>
            </w:pict>
          </mc:Fallback>
        </mc:AlternateContent>
      </w:r>
      <w:r>
        <w:rPr>
          <w:noProof/>
          <w:sz w:val="22"/>
          <w:szCs w:val="22"/>
        </w:rPr>
        <w:drawing>
          <wp:anchor distT="0" distB="0" distL="114300" distR="114300" simplePos="0" relativeHeight="251659264" behindDoc="0" locked="0" layoutInCell="1" allowOverlap="1" wp14:anchorId="2F367D00" wp14:editId="676CCDCA">
            <wp:simplePos x="0" y="0"/>
            <wp:positionH relativeFrom="column">
              <wp:posOffset>-635</wp:posOffset>
            </wp:positionH>
            <wp:positionV relativeFrom="paragraph">
              <wp:posOffset>227330</wp:posOffset>
            </wp:positionV>
            <wp:extent cx="6263640" cy="3523615"/>
            <wp:effectExtent l="0" t="0" r="381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3640" cy="3523615"/>
                    </a:xfrm>
                    <a:prstGeom prst="rect">
                      <a:avLst/>
                    </a:prstGeom>
                  </pic:spPr>
                </pic:pic>
              </a:graphicData>
            </a:graphic>
          </wp:anchor>
        </w:drawing>
      </w:r>
    </w:p>
    <w:p w14:paraId="6EFB9D7B" w14:textId="0611636B" w:rsidR="00866F88" w:rsidRPr="002A39B1" w:rsidRDefault="00866F88" w:rsidP="000443F2">
      <w:pPr>
        <w:ind w:right="225"/>
        <w:rPr>
          <w:sz w:val="22"/>
          <w:szCs w:val="22"/>
        </w:rPr>
      </w:pPr>
    </w:p>
    <w:p w14:paraId="7CCA91C8" w14:textId="44D4136C" w:rsidR="00B00E22" w:rsidRPr="002A39B1" w:rsidRDefault="00CA6624" w:rsidP="000443F2">
      <w:pPr>
        <w:ind w:right="225"/>
        <w:rPr>
          <w:sz w:val="22"/>
          <w:szCs w:val="22"/>
        </w:rPr>
      </w:pPr>
      <w:r w:rsidRPr="002A39B1">
        <w:rPr>
          <w:sz w:val="22"/>
          <w:szCs w:val="22"/>
        </w:rPr>
        <w:lastRenderedPageBreak/>
        <w:t xml:space="preserve">The facility </w:t>
      </w:r>
      <w:r w:rsidR="00E63A93" w:rsidRPr="002A39B1">
        <w:rPr>
          <w:sz w:val="22"/>
          <w:szCs w:val="22"/>
        </w:rPr>
        <w:t xml:space="preserve">achieved </w:t>
      </w:r>
      <w:r w:rsidR="007738B9" w:rsidRPr="002A39B1">
        <w:rPr>
          <w:sz w:val="22"/>
          <w:szCs w:val="22"/>
        </w:rPr>
        <w:t>CO</w:t>
      </w:r>
      <w:r w:rsidR="007738B9" w:rsidRPr="002A39B1">
        <w:rPr>
          <w:sz w:val="22"/>
          <w:szCs w:val="22"/>
          <w:vertAlign w:val="subscript"/>
        </w:rPr>
        <w:t>2</w:t>
      </w:r>
      <w:r w:rsidR="007738B9" w:rsidRPr="002A39B1">
        <w:rPr>
          <w:sz w:val="22"/>
          <w:szCs w:val="22"/>
        </w:rPr>
        <w:t>-neutral</w:t>
      </w:r>
      <w:r w:rsidR="00C70833" w:rsidRPr="002A39B1">
        <w:rPr>
          <w:sz w:val="22"/>
          <w:szCs w:val="22"/>
        </w:rPr>
        <w:t xml:space="preserve"> production (Scope 1 and 2)</w:t>
      </w:r>
      <w:r w:rsidR="007738B9" w:rsidRPr="002A39B1">
        <w:rPr>
          <w:sz w:val="22"/>
          <w:szCs w:val="22"/>
        </w:rPr>
        <w:t xml:space="preserve"> </w:t>
      </w:r>
      <w:r w:rsidR="00E63A93" w:rsidRPr="002A39B1">
        <w:rPr>
          <w:sz w:val="22"/>
          <w:szCs w:val="22"/>
        </w:rPr>
        <w:t>status in 20</w:t>
      </w:r>
      <w:r w:rsidR="00C5107E" w:rsidRPr="002A39B1">
        <w:rPr>
          <w:sz w:val="22"/>
          <w:szCs w:val="22"/>
        </w:rPr>
        <w:t>18</w:t>
      </w:r>
      <w:r w:rsidR="00125BB8">
        <w:rPr>
          <w:sz w:val="22"/>
          <w:szCs w:val="22"/>
        </w:rPr>
        <w:t>.</w:t>
      </w:r>
      <w:r w:rsidR="00E63A93" w:rsidRPr="002A39B1">
        <w:rPr>
          <w:sz w:val="22"/>
          <w:szCs w:val="22"/>
        </w:rPr>
        <w:t xml:space="preserve"> </w:t>
      </w:r>
      <w:r w:rsidR="0082129D" w:rsidRPr="002A39B1">
        <w:rPr>
          <w:sz w:val="22"/>
          <w:szCs w:val="22"/>
        </w:rPr>
        <w:t>The</w:t>
      </w:r>
      <w:r w:rsidR="005B4AE4" w:rsidRPr="002A39B1">
        <w:rPr>
          <w:sz w:val="22"/>
          <w:szCs w:val="22"/>
        </w:rPr>
        <w:t xml:space="preserve"> energy-saving</w:t>
      </w:r>
      <w:r w:rsidR="00E63A93" w:rsidRPr="002A39B1">
        <w:rPr>
          <w:sz w:val="22"/>
          <w:szCs w:val="22"/>
        </w:rPr>
        <w:t xml:space="preserve"> </w:t>
      </w:r>
      <w:r w:rsidR="009771A5" w:rsidRPr="002A39B1">
        <w:rPr>
          <w:sz w:val="22"/>
          <w:szCs w:val="22"/>
        </w:rPr>
        <w:t>design</w:t>
      </w:r>
      <w:r w:rsidR="00735658" w:rsidRPr="002A39B1">
        <w:rPr>
          <w:sz w:val="22"/>
          <w:szCs w:val="22"/>
        </w:rPr>
        <w:t xml:space="preserve"> </w:t>
      </w:r>
      <w:r w:rsidR="00125BB8">
        <w:rPr>
          <w:sz w:val="22"/>
          <w:szCs w:val="22"/>
        </w:rPr>
        <w:t xml:space="preserve">of the new extension </w:t>
      </w:r>
      <w:r w:rsidR="0082129D" w:rsidRPr="002A39B1">
        <w:rPr>
          <w:sz w:val="22"/>
          <w:szCs w:val="22"/>
        </w:rPr>
        <w:t>includes</w:t>
      </w:r>
      <w:r w:rsidR="00327551" w:rsidRPr="002A39B1">
        <w:rPr>
          <w:sz w:val="22"/>
          <w:szCs w:val="22"/>
        </w:rPr>
        <w:t xml:space="preserve"> </w:t>
      </w:r>
      <w:r w:rsidR="00CF4E7F" w:rsidRPr="002A39B1">
        <w:rPr>
          <w:sz w:val="22"/>
          <w:szCs w:val="22"/>
        </w:rPr>
        <w:t xml:space="preserve">an additional </w:t>
      </w:r>
      <w:r w:rsidR="009771A5" w:rsidRPr="002A39B1">
        <w:rPr>
          <w:sz w:val="22"/>
          <w:szCs w:val="22"/>
        </w:rPr>
        <w:t>1500m</w:t>
      </w:r>
      <w:r w:rsidR="009771A5" w:rsidRPr="002A39B1">
        <w:rPr>
          <w:sz w:val="22"/>
          <w:szCs w:val="22"/>
          <w:vertAlign w:val="superscript"/>
        </w:rPr>
        <w:t>2</w:t>
      </w:r>
      <w:r w:rsidR="009771A5" w:rsidRPr="002A39B1">
        <w:rPr>
          <w:sz w:val="22"/>
          <w:szCs w:val="22"/>
        </w:rPr>
        <w:t xml:space="preserve"> of solar panels</w:t>
      </w:r>
      <w:r w:rsidR="00CF4E7F" w:rsidRPr="002A39B1">
        <w:rPr>
          <w:sz w:val="22"/>
          <w:szCs w:val="22"/>
        </w:rPr>
        <w:t xml:space="preserve"> </w:t>
      </w:r>
      <w:r w:rsidR="005B4AE4" w:rsidRPr="002A39B1">
        <w:rPr>
          <w:sz w:val="22"/>
          <w:szCs w:val="22"/>
        </w:rPr>
        <w:t xml:space="preserve">and </w:t>
      </w:r>
      <w:r w:rsidR="005505FB" w:rsidRPr="002A39B1">
        <w:rPr>
          <w:sz w:val="22"/>
          <w:szCs w:val="22"/>
        </w:rPr>
        <w:t xml:space="preserve">complete </w:t>
      </w:r>
      <w:r w:rsidR="005B4AE4" w:rsidRPr="002A39B1">
        <w:rPr>
          <w:sz w:val="22"/>
          <w:szCs w:val="22"/>
        </w:rPr>
        <w:t xml:space="preserve">electrification of PGPR production, </w:t>
      </w:r>
      <w:r w:rsidR="0082129D" w:rsidRPr="002A39B1">
        <w:rPr>
          <w:sz w:val="22"/>
          <w:szCs w:val="22"/>
        </w:rPr>
        <w:t xml:space="preserve">along with </w:t>
      </w:r>
      <w:r w:rsidR="00B00E22" w:rsidRPr="002A39B1">
        <w:rPr>
          <w:sz w:val="22"/>
          <w:szCs w:val="22"/>
        </w:rPr>
        <w:t>three new reactors and a new downstream processing line</w:t>
      </w:r>
      <w:r w:rsidR="00327551" w:rsidRPr="002A39B1">
        <w:rPr>
          <w:sz w:val="22"/>
          <w:szCs w:val="22"/>
        </w:rPr>
        <w:t>.</w:t>
      </w:r>
      <w:r w:rsidR="00805EAA" w:rsidRPr="002A39B1">
        <w:rPr>
          <w:sz w:val="22"/>
          <w:szCs w:val="22"/>
        </w:rPr>
        <w:t xml:space="preserve"> </w:t>
      </w:r>
    </w:p>
    <w:p w14:paraId="08365DF6" w14:textId="26FE1223" w:rsidR="00B57BB9" w:rsidRPr="002A39B1" w:rsidRDefault="00B57BB9" w:rsidP="000443F2">
      <w:pPr>
        <w:ind w:right="225"/>
        <w:rPr>
          <w:sz w:val="22"/>
          <w:szCs w:val="22"/>
        </w:rPr>
      </w:pPr>
    </w:p>
    <w:p w14:paraId="1F003605" w14:textId="0D7A031D" w:rsidR="00B57BB9" w:rsidRPr="002A39B1" w:rsidRDefault="00C35498" w:rsidP="00B57BB9">
      <w:pPr>
        <w:ind w:right="225"/>
        <w:rPr>
          <w:sz w:val="22"/>
          <w:szCs w:val="22"/>
        </w:rPr>
      </w:pPr>
      <w:r w:rsidRPr="002A39B1">
        <w:rPr>
          <w:sz w:val="22"/>
          <w:szCs w:val="22"/>
        </w:rPr>
        <w:t xml:space="preserve">Palsgaard Netherlands </w:t>
      </w:r>
      <w:r w:rsidR="00B57BB9" w:rsidRPr="002A39B1">
        <w:rPr>
          <w:sz w:val="22"/>
          <w:szCs w:val="22"/>
        </w:rPr>
        <w:t>Site Director Joris Dhont said: “</w:t>
      </w:r>
      <w:r w:rsidR="003805BD" w:rsidRPr="002A39B1">
        <w:rPr>
          <w:sz w:val="22"/>
          <w:szCs w:val="22"/>
        </w:rPr>
        <w:t xml:space="preserve">As well as almost doubling our PGPR capacity to 11500 MT annually, </w:t>
      </w:r>
      <w:r w:rsidR="00CA6624" w:rsidRPr="002A39B1">
        <w:rPr>
          <w:sz w:val="22"/>
          <w:szCs w:val="22"/>
        </w:rPr>
        <w:t>this expansion</w:t>
      </w:r>
      <w:r w:rsidR="00FB5D23" w:rsidRPr="002A39B1">
        <w:rPr>
          <w:sz w:val="22"/>
          <w:szCs w:val="22"/>
        </w:rPr>
        <w:t xml:space="preserve"> will substantially</w:t>
      </w:r>
      <w:r w:rsidR="00B57BB9" w:rsidRPr="002A39B1">
        <w:rPr>
          <w:sz w:val="22"/>
          <w:szCs w:val="22"/>
        </w:rPr>
        <w:t xml:space="preserve"> </w:t>
      </w:r>
      <w:r w:rsidR="00FB5D23" w:rsidRPr="002A39B1">
        <w:rPr>
          <w:sz w:val="22"/>
          <w:szCs w:val="22"/>
        </w:rPr>
        <w:t>increase</w:t>
      </w:r>
      <w:r w:rsidR="00B57BB9" w:rsidRPr="002A39B1">
        <w:rPr>
          <w:sz w:val="22"/>
          <w:szCs w:val="22"/>
        </w:rPr>
        <w:t xml:space="preserve"> </w:t>
      </w:r>
      <w:r w:rsidR="00FB5D23" w:rsidRPr="002A39B1">
        <w:rPr>
          <w:sz w:val="22"/>
          <w:szCs w:val="22"/>
        </w:rPr>
        <w:t>storage</w:t>
      </w:r>
      <w:r w:rsidR="00B57BB9" w:rsidRPr="002A39B1">
        <w:rPr>
          <w:sz w:val="22"/>
          <w:szCs w:val="22"/>
        </w:rPr>
        <w:t xml:space="preserve"> capacity for raw materials and finished goods, which will secure business continuity in times of supply</w:t>
      </w:r>
      <w:r w:rsidR="001B2772" w:rsidRPr="002A39B1">
        <w:rPr>
          <w:sz w:val="22"/>
          <w:szCs w:val="22"/>
        </w:rPr>
        <w:t xml:space="preserve"> </w:t>
      </w:r>
      <w:r w:rsidR="00B57BB9" w:rsidRPr="002A39B1">
        <w:rPr>
          <w:sz w:val="22"/>
          <w:szCs w:val="22"/>
        </w:rPr>
        <w:t>chain disruption</w:t>
      </w:r>
      <w:r w:rsidR="00D12EB3">
        <w:rPr>
          <w:sz w:val="22"/>
          <w:szCs w:val="22"/>
        </w:rPr>
        <w:t>s</w:t>
      </w:r>
      <w:r w:rsidR="00B57BB9" w:rsidRPr="002A39B1">
        <w:rPr>
          <w:sz w:val="22"/>
          <w:szCs w:val="22"/>
        </w:rPr>
        <w:t>.”</w:t>
      </w:r>
    </w:p>
    <w:p w14:paraId="2DC14810" w14:textId="77777777" w:rsidR="00534735" w:rsidRPr="002A39B1" w:rsidRDefault="00534735" w:rsidP="000443F2">
      <w:pPr>
        <w:ind w:right="225"/>
        <w:rPr>
          <w:sz w:val="22"/>
          <w:szCs w:val="22"/>
        </w:rPr>
      </w:pPr>
    </w:p>
    <w:p w14:paraId="34DA4885" w14:textId="6ABA1EA3" w:rsidR="00660512" w:rsidRPr="002A39B1" w:rsidRDefault="00660512" w:rsidP="0082129D">
      <w:pPr>
        <w:ind w:right="225"/>
        <w:rPr>
          <w:sz w:val="22"/>
          <w:szCs w:val="22"/>
        </w:rPr>
      </w:pPr>
      <w:r w:rsidRPr="002A39B1">
        <w:rPr>
          <w:sz w:val="22"/>
          <w:szCs w:val="22"/>
        </w:rPr>
        <w:t xml:space="preserve">Palsgaard’s new </w:t>
      </w:r>
      <w:r w:rsidR="00FC753F" w:rsidRPr="002A39B1">
        <w:rPr>
          <w:sz w:val="22"/>
          <w:szCs w:val="22"/>
        </w:rPr>
        <w:t>Chief Executive Officer</w:t>
      </w:r>
      <w:r w:rsidR="00534735" w:rsidRPr="002A39B1">
        <w:rPr>
          <w:sz w:val="22"/>
          <w:szCs w:val="22"/>
        </w:rPr>
        <w:t xml:space="preserve"> Helle Müller Petersen</w:t>
      </w:r>
      <w:r w:rsidR="00B749BF" w:rsidRPr="002A39B1">
        <w:rPr>
          <w:sz w:val="22"/>
          <w:szCs w:val="22"/>
        </w:rPr>
        <w:t xml:space="preserve">, who </w:t>
      </w:r>
      <w:r w:rsidRPr="002A39B1">
        <w:rPr>
          <w:sz w:val="22"/>
          <w:szCs w:val="22"/>
        </w:rPr>
        <w:t xml:space="preserve">recently </w:t>
      </w:r>
      <w:r w:rsidR="00B749BF" w:rsidRPr="002A39B1">
        <w:rPr>
          <w:sz w:val="22"/>
          <w:szCs w:val="22"/>
        </w:rPr>
        <w:t xml:space="preserve">joined </w:t>
      </w:r>
      <w:r w:rsidRPr="002A39B1">
        <w:rPr>
          <w:sz w:val="22"/>
          <w:szCs w:val="22"/>
        </w:rPr>
        <w:t>the company</w:t>
      </w:r>
      <w:r w:rsidR="00B749BF" w:rsidRPr="002A39B1">
        <w:rPr>
          <w:sz w:val="22"/>
          <w:szCs w:val="22"/>
        </w:rPr>
        <w:t xml:space="preserve"> from Arla Foods, led the </w:t>
      </w:r>
      <w:r w:rsidR="002A39B1" w:rsidRPr="002A39B1">
        <w:rPr>
          <w:sz w:val="22"/>
          <w:szCs w:val="22"/>
        </w:rPr>
        <w:t>ground-breaking</w:t>
      </w:r>
      <w:r w:rsidR="00B749BF" w:rsidRPr="002A39B1">
        <w:rPr>
          <w:sz w:val="22"/>
          <w:szCs w:val="22"/>
        </w:rPr>
        <w:t xml:space="preserve"> ceremony </w:t>
      </w:r>
      <w:r w:rsidR="00B57BB9" w:rsidRPr="002A39B1">
        <w:rPr>
          <w:sz w:val="22"/>
          <w:szCs w:val="22"/>
        </w:rPr>
        <w:t>on</w:t>
      </w:r>
      <w:r w:rsidR="00B749BF" w:rsidRPr="002A39B1">
        <w:rPr>
          <w:sz w:val="22"/>
          <w:szCs w:val="22"/>
        </w:rPr>
        <w:t xml:space="preserve"> 7</w:t>
      </w:r>
      <w:r w:rsidR="00125BB8">
        <w:rPr>
          <w:sz w:val="22"/>
          <w:szCs w:val="22"/>
        </w:rPr>
        <w:t>th</w:t>
      </w:r>
      <w:r w:rsidR="00B749BF" w:rsidRPr="002A39B1">
        <w:rPr>
          <w:sz w:val="22"/>
          <w:szCs w:val="22"/>
        </w:rPr>
        <w:t xml:space="preserve"> February</w:t>
      </w:r>
      <w:r w:rsidR="00486166" w:rsidRPr="002A39B1">
        <w:rPr>
          <w:sz w:val="22"/>
          <w:szCs w:val="22"/>
        </w:rPr>
        <w:t>.</w:t>
      </w:r>
      <w:r w:rsidR="00DE2823" w:rsidRPr="002A39B1">
        <w:rPr>
          <w:sz w:val="22"/>
          <w:szCs w:val="22"/>
        </w:rPr>
        <w:t xml:space="preserve"> </w:t>
      </w:r>
      <w:r w:rsidR="00735658" w:rsidRPr="002A39B1">
        <w:rPr>
          <w:sz w:val="22"/>
          <w:szCs w:val="22"/>
        </w:rPr>
        <w:t xml:space="preserve">She </w:t>
      </w:r>
      <w:r w:rsidR="00322A5B" w:rsidRPr="002A39B1">
        <w:rPr>
          <w:sz w:val="22"/>
          <w:szCs w:val="22"/>
        </w:rPr>
        <w:t>commented</w:t>
      </w:r>
      <w:r w:rsidR="00735658" w:rsidRPr="002A39B1">
        <w:rPr>
          <w:sz w:val="22"/>
          <w:szCs w:val="22"/>
        </w:rPr>
        <w:t xml:space="preserve">: “Visiting our facilities </w:t>
      </w:r>
      <w:r w:rsidR="0059608D" w:rsidRPr="002A39B1">
        <w:rPr>
          <w:sz w:val="22"/>
          <w:szCs w:val="22"/>
        </w:rPr>
        <w:t xml:space="preserve">around the world </w:t>
      </w:r>
      <w:r w:rsidR="00735658" w:rsidRPr="002A39B1">
        <w:rPr>
          <w:sz w:val="22"/>
          <w:szCs w:val="22"/>
        </w:rPr>
        <w:t xml:space="preserve">and meeting Palsgaard employees is a priority for my first 100 days as CEO, so </w:t>
      </w:r>
      <w:r w:rsidR="00FB5D23" w:rsidRPr="002A39B1">
        <w:rPr>
          <w:sz w:val="22"/>
          <w:szCs w:val="22"/>
        </w:rPr>
        <w:t xml:space="preserve">seeing </w:t>
      </w:r>
      <w:r w:rsidR="0082129D" w:rsidRPr="002A39B1">
        <w:rPr>
          <w:sz w:val="22"/>
          <w:szCs w:val="22"/>
        </w:rPr>
        <w:t>work start on the PG</w:t>
      </w:r>
      <w:r w:rsidR="001225D7">
        <w:rPr>
          <w:sz w:val="22"/>
          <w:szCs w:val="22"/>
        </w:rPr>
        <w:t>PR</w:t>
      </w:r>
      <w:r w:rsidR="0082129D" w:rsidRPr="002A39B1">
        <w:rPr>
          <w:sz w:val="22"/>
          <w:szCs w:val="22"/>
        </w:rPr>
        <w:t xml:space="preserve"> factory extension </w:t>
      </w:r>
      <w:r w:rsidR="00FB5D23" w:rsidRPr="002A39B1">
        <w:rPr>
          <w:sz w:val="22"/>
          <w:szCs w:val="22"/>
        </w:rPr>
        <w:t xml:space="preserve">in </w:t>
      </w:r>
      <w:r w:rsidR="00322A5B" w:rsidRPr="002A39B1">
        <w:rPr>
          <w:sz w:val="22"/>
          <w:szCs w:val="22"/>
        </w:rPr>
        <w:t>the Netherlands</w:t>
      </w:r>
      <w:r w:rsidR="00FB5D23" w:rsidRPr="002A39B1">
        <w:rPr>
          <w:sz w:val="22"/>
          <w:szCs w:val="22"/>
        </w:rPr>
        <w:t xml:space="preserve"> has been a great opportunity to learn more about Palsgaard’s unique DNA</w:t>
      </w:r>
      <w:r w:rsidR="0082129D" w:rsidRPr="002A39B1">
        <w:rPr>
          <w:sz w:val="22"/>
          <w:szCs w:val="22"/>
        </w:rPr>
        <w:t>.”</w:t>
      </w:r>
    </w:p>
    <w:p w14:paraId="130D89EC" w14:textId="39FBF8BC" w:rsidR="003805BD" w:rsidRPr="002A39B1" w:rsidRDefault="003805BD" w:rsidP="0082129D">
      <w:pPr>
        <w:ind w:right="225"/>
        <w:rPr>
          <w:sz w:val="22"/>
          <w:szCs w:val="22"/>
        </w:rPr>
      </w:pPr>
    </w:p>
    <w:p w14:paraId="2CF9247D" w14:textId="2D16B1C9" w:rsidR="003805BD" w:rsidRDefault="003805BD" w:rsidP="003805BD">
      <w:pPr>
        <w:ind w:right="225"/>
        <w:rPr>
          <w:sz w:val="22"/>
          <w:szCs w:val="22"/>
        </w:rPr>
      </w:pPr>
      <w:r w:rsidRPr="002A39B1">
        <w:rPr>
          <w:sz w:val="22"/>
          <w:szCs w:val="22"/>
        </w:rPr>
        <w:t xml:space="preserve">Chief Operations Officer Kim Bøjstrup, who also </w:t>
      </w:r>
      <w:r w:rsidR="004D6218" w:rsidRPr="002A39B1">
        <w:rPr>
          <w:sz w:val="22"/>
          <w:szCs w:val="22"/>
        </w:rPr>
        <w:t>participated</w:t>
      </w:r>
      <w:r w:rsidRPr="002A39B1">
        <w:rPr>
          <w:sz w:val="22"/>
          <w:szCs w:val="22"/>
        </w:rPr>
        <w:t xml:space="preserve"> in the ceremony, added: “We are already market leaders in PGPR and the world’s only commercial source of fully sustainable emulsifiers. Our expanded Netherlands plant will continue to </w:t>
      </w:r>
      <w:r w:rsidR="00C35498" w:rsidRPr="002A39B1">
        <w:rPr>
          <w:sz w:val="22"/>
          <w:szCs w:val="22"/>
        </w:rPr>
        <w:t xml:space="preserve">manufacture </w:t>
      </w:r>
      <w:r w:rsidRPr="002A39B1">
        <w:rPr>
          <w:sz w:val="22"/>
          <w:szCs w:val="22"/>
        </w:rPr>
        <w:t>the highest quality</w:t>
      </w:r>
      <w:r w:rsidR="00C35498" w:rsidRPr="002A39B1">
        <w:rPr>
          <w:sz w:val="22"/>
          <w:szCs w:val="22"/>
        </w:rPr>
        <w:t>, palm-free</w:t>
      </w:r>
      <w:r w:rsidRPr="002A39B1">
        <w:rPr>
          <w:sz w:val="22"/>
          <w:szCs w:val="22"/>
        </w:rPr>
        <w:t xml:space="preserve"> PGPR </w:t>
      </w:r>
      <w:r w:rsidR="002A39B1" w:rsidRPr="002A39B1">
        <w:rPr>
          <w:sz w:val="22"/>
          <w:szCs w:val="22"/>
        </w:rPr>
        <w:t>products</w:t>
      </w:r>
      <w:r w:rsidR="002A39B1">
        <w:rPr>
          <w:sz w:val="22"/>
          <w:szCs w:val="22"/>
        </w:rPr>
        <w:t>.</w:t>
      </w:r>
      <w:r w:rsidRPr="002A39B1">
        <w:rPr>
          <w:sz w:val="22"/>
          <w:szCs w:val="22"/>
        </w:rPr>
        <w:t>”</w:t>
      </w:r>
    </w:p>
    <w:p w14:paraId="5AAF3DC4" w14:textId="0FE16890" w:rsidR="00D67689" w:rsidRDefault="00D67689" w:rsidP="003805BD">
      <w:pPr>
        <w:ind w:right="225"/>
        <w:rPr>
          <w:sz w:val="22"/>
          <w:szCs w:val="22"/>
        </w:rPr>
      </w:pPr>
    </w:p>
    <w:p w14:paraId="5575266A" w14:textId="2553CC1E" w:rsidR="00D67689" w:rsidRPr="00E84C27" w:rsidRDefault="00205287" w:rsidP="003805BD">
      <w:pPr>
        <w:ind w:right="225"/>
        <w:rPr>
          <w:sz w:val="22"/>
          <w:szCs w:val="22"/>
        </w:rPr>
      </w:pPr>
      <w:r w:rsidRPr="00E84C27">
        <w:rPr>
          <w:sz w:val="22"/>
          <w:szCs w:val="22"/>
        </w:rPr>
        <w:t xml:space="preserve">Palsgaard is </w:t>
      </w:r>
      <w:r w:rsidR="00733470" w:rsidRPr="00E84C27">
        <w:rPr>
          <w:sz w:val="22"/>
          <w:szCs w:val="22"/>
        </w:rPr>
        <w:t xml:space="preserve">also </w:t>
      </w:r>
      <w:r w:rsidRPr="00E84C27">
        <w:rPr>
          <w:sz w:val="22"/>
          <w:szCs w:val="22"/>
        </w:rPr>
        <w:t>investing heavily</w:t>
      </w:r>
      <w:r w:rsidR="00733470" w:rsidRPr="00E84C27">
        <w:rPr>
          <w:sz w:val="22"/>
          <w:szCs w:val="22"/>
        </w:rPr>
        <w:t xml:space="preserve"> in its main production site in Denmark and </w:t>
      </w:r>
      <w:r w:rsidR="00312DEE" w:rsidRPr="00E84C27">
        <w:rPr>
          <w:sz w:val="22"/>
          <w:szCs w:val="22"/>
        </w:rPr>
        <w:t>is currently installing a new 30</w:t>
      </w:r>
      <w:r w:rsidR="009F4F83" w:rsidRPr="00E84C27">
        <w:rPr>
          <w:sz w:val="22"/>
          <w:szCs w:val="22"/>
        </w:rPr>
        <w:t>,000 MT spray cooling tower</w:t>
      </w:r>
      <w:r w:rsidR="00BA362B" w:rsidRPr="00E84C27">
        <w:rPr>
          <w:sz w:val="22"/>
          <w:szCs w:val="22"/>
        </w:rPr>
        <w:t>.</w:t>
      </w:r>
      <w:r w:rsidR="009F4F83" w:rsidRPr="00E84C27">
        <w:rPr>
          <w:sz w:val="22"/>
          <w:szCs w:val="22"/>
        </w:rPr>
        <w:t xml:space="preserve"> </w:t>
      </w:r>
      <w:r w:rsidR="00BA362B" w:rsidRPr="00E84C27">
        <w:rPr>
          <w:sz w:val="22"/>
          <w:szCs w:val="22"/>
        </w:rPr>
        <w:t>This facility will be supported by the construction of multiple new reaction, distillation, and esterification plants.</w:t>
      </w:r>
      <w:r w:rsidR="00E65382" w:rsidRPr="00E84C27">
        <w:rPr>
          <w:sz w:val="22"/>
          <w:szCs w:val="22"/>
        </w:rPr>
        <w:t xml:space="preserve"> The </w:t>
      </w:r>
      <w:r w:rsidR="00E84C27" w:rsidRPr="00E84C27">
        <w:rPr>
          <w:sz w:val="22"/>
          <w:szCs w:val="22"/>
        </w:rPr>
        <w:t>€</w:t>
      </w:r>
      <w:r w:rsidR="00E65382" w:rsidRPr="00E84C27">
        <w:rPr>
          <w:sz w:val="22"/>
          <w:szCs w:val="22"/>
        </w:rPr>
        <w:t>1</w:t>
      </w:r>
      <w:r w:rsidR="00E82775" w:rsidRPr="00E84C27">
        <w:rPr>
          <w:sz w:val="22"/>
          <w:szCs w:val="22"/>
        </w:rPr>
        <w:t>25</w:t>
      </w:r>
      <w:r w:rsidR="0065786A" w:rsidRPr="00E84C27">
        <w:rPr>
          <w:sz w:val="22"/>
          <w:szCs w:val="22"/>
        </w:rPr>
        <w:t xml:space="preserve"> million investment </w:t>
      </w:r>
      <w:r w:rsidR="00E82775" w:rsidRPr="00E84C27">
        <w:rPr>
          <w:sz w:val="22"/>
          <w:szCs w:val="22"/>
        </w:rPr>
        <w:t>will double its production capacity by 2024</w:t>
      </w:r>
      <w:r w:rsidR="007463C9" w:rsidRPr="00E84C27">
        <w:rPr>
          <w:sz w:val="22"/>
          <w:szCs w:val="22"/>
        </w:rPr>
        <w:t>.</w:t>
      </w:r>
    </w:p>
    <w:p w14:paraId="3ADC1B46" w14:textId="5160C056" w:rsidR="009771A5" w:rsidRPr="002A39B1" w:rsidRDefault="009771A5" w:rsidP="00EA5183">
      <w:pPr>
        <w:rPr>
          <w:b/>
          <w:bCs/>
          <w:sz w:val="22"/>
          <w:szCs w:val="22"/>
        </w:rPr>
      </w:pPr>
    </w:p>
    <w:p w14:paraId="0501EF50" w14:textId="7CBFA9DC" w:rsidR="00EA5183" w:rsidRPr="002A39B1" w:rsidRDefault="00EA5183" w:rsidP="00EA5183">
      <w:pPr>
        <w:rPr>
          <w:b/>
          <w:bCs/>
          <w:sz w:val="22"/>
          <w:szCs w:val="22"/>
        </w:rPr>
      </w:pPr>
      <w:r w:rsidRPr="002A39B1">
        <w:rPr>
          <w:b/>
          <w:bCs/>
          <w:sz w:val="22"/>
          <w:szCs w:val="22"/>
        </w:rPr>
        <w:t>For more information</w:t>
      </w:r>
      <w:r w:rsidR="00534735" w:rsidRPr="002A39B1">
        <w:rPr>
          <w:b/>
          <w:bCs/>
          <w:sz w:val="22"/>
          <w:szCs w:val="22"/>
        </w:rPr>
        <w:t>,</w:t>
      </w:r>
      <w:r w:rsidRPr="002A39B1">
        <w:rPr>
          <w:b/>
          <w:bCs/>
          <w:sz w:val="22"/>
          <w:szCs w:val="22"/>
        </w:rPr>
        <w:t xml:space="preserve"> contact:</w:t>
      </w:r>
    </w:p>
    <w:p w14:paraId="36CF0FB7" w14:textId="7F45DA37" w:rsidR="007754D9" w:rsidRPr="002A39B1" w:rsidRDefault="007754D9" w:rsidP="00EA5183">
      <w:pPr>
        <w:rPr>
          <w:b/>
          <w:bCs/>
          <w:sz w:val="22"/>
          <w:szCs w:val="22"/>
        </w:rPr>
      </w:pPr>
    </w:p>
    <w:p w14:paraId="36468078" w14:textId="58D13C09" w:rsidR="00EA5183" w:rsidRPr="00494324" w:rsidRDefault="00EA5183" w:rsidP="00EA5183">
      <w:pPr>
        <w:rPr>
          <w:sz w:val="22"/>
          <w:szCs w:val="22"/>
        </w:rPr>
      </w:pPr>
      <w:r w:rsidRPr="00494324">
        <w:rPr>
          <w:sz w:val="22"/>
          <w:szCs w:val="22"/>
        </w:rPr>
        <w:t xml:space="preserve">Mette Dal Steffensen, </w:t>
      </w:r>
      <w:r w:rsidR="00856F3C" w:rsidRPr="00494324">
        <w:rPr>
          <w:sz w:val="22"/>
          <w:szCs w:val="22"/>
        </w:rPr>
        <w:t>Global Brand Communications Manager</w:t>
      </w:r>
      <w:r w:rsidRPr="00494324">
        <w:rPr>
          <w:sz w:val="22"/>
          <w:szCs w:val="22"/>
        </w:rPr>
        <w:t>, Palsgaard A/S</w:t>
      </w:r>
      <w:r w:rsidRPr="00494324">
        <w:rPr>
          <w:sz w:val="22"/>
          <w:szCs w:val="22"/>
        </w:rPr>
        <w:br/>
      </w:r>
      <w:hyperlink r:id="rId12" w:history="1">
        <w:r w:rsidRPr="00494324">
          <w:rPr>
            <w:rStyle w:val="Hyperlink"/>
            <w:color w:val="auto"/>
            <w:sz w:val="22"/>
            <w:szCs w:val="22"/>
          </w:rPr>
          <w:t>mds@palsgaard.dk</w:t>
        </w:r>
      </w:hyperlink>
      <w:r w:rsidRPr="00494324">
        <w:rPr>
          <w:sz w:val="22"/>
          <w:szCs w:val="22"/>
        </w:rPr>
        <w:t xml:space="preserve"> | +45 2073 4534</w:t>
      </w:r>
    </w:p>
    <w:p w14:paraId="64154E93" w14:textId="77777777" w:rsidR="00E84C27" w:rsidRDefault="00E84C27" w:rsidP="007A147E">
      <w:pPr>
        <w:spacing w:after="160" w:line="259" w:lineRule="auto"/>
        <w:ind w:right="225"/>
        <w:rPr>
          <w:b/>
          <w:bCs/>
          <w:sz w:val="22"/>
          <w:szCs w:val="22"/>
        </w:rPr>
      </w:pPr>
    </w:p>
    <w:p w14:paraId="18FEB635" w14:textId="77777777" w:rsidR="00E84C27" w:rsidRPr="002A39B1" w:rsidRDefault="00E84C27" w:rsidP="00E84C27">
      <w:pPr>
        <w:spacing w:after="160" w:line="259" w:lineRule="auto"/>
        <w:ind w:right="225"/>
        <w:rPr>
          <w:bCs/>
          <w:sz w:val="22"/>
          <w:szCs w:val="22"/>
        </w:rPr>
      </w:pPr>
      <w:r w:rsidRPr="002A39B1">
        <w:rPr>
          <w:b/>
          <w:bCs/>
          <w:sz w:val="22"/>
          <w:szCs w:val="22"/>
        </w:rPr>
        <w:t>About Palsgaard</w:t>
      </w:r>
    </w:p>
    <w:p w14:paraId="7EA0C56C" w14:textId="77777777" w:rsidR="00E84C27" w:rsidRPr="002A39B1" w:rsidRDefault="00E84C27" w:rsidP="00E84C27">
      <w:pPr>
        <w:spacing w:after="160"/>
        <w:rPr>
          <w:sz w:val="22"/>
          <w:szCs w:val="22"/>
        </w:rPr>
      </w:pPr>
      <w:r w:rsidRPr="002A39B1">
        <w:rPr>
          <w:sz w:val="22"/>
          <w:szCs w:val="22"/>
        </w:rPr>
        <w:t>Palsgaard is the world’s only full-service emulsifier and stabiliser company. It offers sustainably produced, customer-tailored solutions for the global food industry, as well as non-food markets such as polymers and personal care.</w:t>
      </w:r>
    </w:p>
    <w:p w14:paraId="78C2CCF2" w14:textId="77777777" w:rsidR="00E84C27" w:rsidRPr="002A39B1" w:rsidRDefault="00E84C27" w:rsidP="00E84C27">
      <w:pPr>
        <w:spacing w:after="160"/>
        <w:rPr>
          <w:sz w:val="22"/>
          <w:szCs w:val="22"/>
        </w:rPr>
      </w:pPr>
      <w:r w:rsidRPr="002A39B1">
        <w:rPr>
          <w:sz w:val="22"/>
          <w:szCs w:val="22"/>
        </w:rPr>
        <w:t>Emulsifiers and stabilisers allow otherwise incompatible ingredients to be combined, creating exciting new capabilities and functionality. This enables manufacturers of bakery, confectionery, condiments, dairy, ice cream, margarine and plant-based products to improve their quality, taste, mouthfeel, texture and shelf-life, and to create better-for-you foods with leaner labels, less fat and better nutritional value, while using fewer resources.</w:t>
      </w:r>
    </w:p>
    <w:p w14:paraId="643D64E9" w14:textId="77777777" w:rsidR="00E84C27" w:rsidRPr="002A39B1" w:rsidRDefault="00E84C27" w:rsidP="00E84C27">
      <w:pPr>
        <w:spacing w:after="160"/>
        <w:rPr>
          <w:sz w:val="22"/>
          <w:szCs w:val="22"/>
        </w:rPr>
      </w:pPr>
      <w:r w:rsidRPr="002A39B1">
        <w:rPr>
          <w:sz w:val="22"/>
          <w:szCs w:val="22"/>
        </w:rPr>
        <w:t xml:space="preserve">Since founder Einar Viggo Schou invented the modern plant-based food emulsifier in 1917, Palsgaard has offered expertise and innovation. From its six application </w:t>
      </w:r>
      <w:r w:rsidRPr="00494324">
        <w:rPr>
          <w:sz w:val="22"/>
          <w:szCs w:val="22"/>
        </w:rPr>
        <w:t>centres</w:t>
      </w:r>
      <w:r w:rsidRPr="002A39B1">
        <w:rPr>
          <w:sz w:val="22"/>
          <w:szCs w:val="22"/>
        </w:rPr>
        <w:t xml:space="preserve"> around the world, its experienced food technologists help manufacturers optimize existing recipes and develop delicious products with superior nutritional profiles. </w:t>
      </w:r>
    </w:p>
    <w:p w14:paraId="2255285F" w14:textId="77777777" w:rsidR="00E84C27" w:rsidRDefault="00E84C27" w:rsidP="00E84C27">
      <w:pPr>
        <w:spacing w:after="160"/>
        <w:rPr>
          <w:sz w:val="22"/>
          <w:szCs w:val="22"/>
        </w:rPr>
      </w:pPr>
      <w:r w:rsidRPr="002A39B1">
        <w:rPr>
          <w:sz w:val="22"/>
          <w:szCs w:val="22"/>
        </w:rPr>
        <w:t>Palsgaard enables manufacturers to meet consumer and regulatory demands for greater responsibility, helping them grow and protect their brands. It is the world’s only commercial source of fully sustainable emulsifiers based on RSPO SG-certified palm oil and produced by CO</w:t>
      </w:r>
      <w:r w:rsidRPr="002A39B1">
        <w:rPr>
          <w:sz w:val="22"/>
          <w:szCs w:val="22"/>
          <w:vertAlign w:val="subscript"/>
        </w:rPr>
        <w:t>2</w:t>
      </w:r>
      <w:r w:rsidRPr="002A39B1">
        <w:rPr>
          <w:sz w:val="22"/>
          <w:szCs w:val="22"/>
        </w:rPr>
        <w:t xml:space="preserve">-neutral factories </w:t>
      </w:r>
      <w:r>
        <w:rPr>
          <w:sz w:val="22"/>
          <w:szCs w:val="22"/>
        </w:rPr>
        <w:t xml:space="preserve">(scope 1 and 2) </w:t>
      </w:r>
      <w:r w:rsidRPr="002A39B1">
        <w:rPr>
          <w:sz w:val="22"/>
          <w:szCs w:val="22"/>
        </w:rPr>
        <w:t xml:space="preserve">in </w:t>
      </w:r>
      <w:r w:rsidRPr="002A39B1">
        <w:rPr>
          <w:sz w:val="22"/>
          <w:szCs w:val="22"/>
        </w:rPr>
        <w:lastRenderedPageBreak/>
        <w:t xml:space="preserve">Denmark, the Netherlands, Mexico, Brazil, China and Malaysia. All products are non-GMO and meet halal and kosher requirements. </w:t>
      </w:r>
    </w:p>
    <w:p w14:paraId="37FA834D" w14:textId="77777777" w:rsidR="00E84C27" w:rsidRPr="002A39B1" w:rsidRDefault="00E84C27" w:rsidP="00E84C27">
      <w:pPr>
        <w:spacing w:after="160"/>
        <w:rPr>
          <w:sz w:val="22"/>
          <w:szCs w:val="22"/>
        </w:rPr>
      </w:pPr>
      <w:r>
        <w:rPr>
          <w:sz w:val="22"/>
          <w:szCs w:val="22"/>
        </w:rPr>
        <w:t xml:space="preserve">The company’s emulsifiers are dual-use and also serve as </w:t>
      </w:r>
      <w:r w:rsidRPr="00494324">
        <w:rPr>
          <w:sz w:val="22"/>
          <w:szCs w:val="22"/>
        </w:rPr>
        <w:t>plant-based polymer additives</w:t>
      </w:r>
      <w:r>
        <w:rPr>
          <w:sz w:val="22"/>
          <w:szCs w:val="22"/>
        </w:rPr>
        <w:t>, which are</w:t>
      </w:r>
      <w:r w:rsidRPr="00494324">
        <w:rPr>
          <w:sz w:val="22"/>
          <w:szCs w:val="22"/>
        </w:rPr>
        <w:t xml:space="preserve"> rapidly emerging as highly effective, sustainable alternatives to conventional oil-based additives</w:t>
      </w:r>
      <w:r>
        <w:rPr>
          <w:sz w:val="22"/>
          <w:szCs w:val="22"/>
        </w:rPr>
        <w:t>. They offer anti-static performance to prevent dust-attraction, helping to make food packaging more appealing, as well as anti-fog performance, which helps to control water condensation, extend shelf-life and reduce food waste.</w:t>
      </w:r>
    </w:p>
    <w:p w14:paraId="208C030E" w14:textId="77777777" w:rsidR="00E84C27" w:rsidRPr="002A39B1" w:rsidRDefault="00E84C27" w:rsidP="00E84C27">
      <w:pPr>
        <w:spacing w:after="160"/>
        <w:ind w:right="225"/>
        <w:rPr>
          <w:rFonts w:ascii="Calibri" w:eastAsia="Times New Roman" w:hAnsi="Calibri" w:cs="Calibri"/>
          <w:color w:val="000000"/>
        </w:rPr>
      </w:pPr>
      <w:r w:rsidRPr="002A39B1">
        <w:rPr>
          <w:sz w:val="22"/>
          <w:szCs w:val="22"/>
        </w:rPr>
        <w:t xml:space="preserve">Palsgaard is owned by the Schou Foundation and has 690+ employees across 18 countries. Its turnover in 2022 was 343 million USD (2.4 billion DKK), with products sold to more than 120 countries. Over 400 million people consume foods containing Palsgaard products every day. </w:t>
      </w:r>
    </w:p>
    <w:p w14:paraId="4AAD557C" w14:textId="77777777" w:rsidR="00EE1A94" w:rsidRPr="002A39B1" w:rsidRDefault="00EE1A94" w:rsidP="000443F2">
      <w:pPr>
        <w:ind w:right="225"/>
        <w:rPr>
          <w:rStyle w:val="Hyperlink"/>
          <w:color w:val="auto"/>
          <w:u w:val="none"/>
        </w:rPr>
      </w:pPr>
    </w:p>
    <w:sectPr w:rsidR="00EE1A94" w:rsidRPr="002A39B1" w:rsidSect="00C37354">
      <w:headerReference w:type="default" r:id="rId13"/>
      <w:footerReference w:type="default" r:id="rId14"/>
      <w:pgSz w:w="11906" w:h="16838"/>
      <w:pgMar w:top="2268" w:right="1021" w:bottom="1418" w:left="102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57BF" w14:textId="77777777" w:rsidR="00824953" w:rsidRDefault="00824953" w:rsidP="0052187E">
      <w:r>
        <w:separator/>
      </w:r>
    </w:p>
    <w:p w14:paraId="116AFA74" w14:textId="77777777" w:rsidR="00824953" w:rsidRDefault="00824953"/>
  </w:endnote>
  <w:endnote w:type="continuationSeparator" w:id="0">
    <w:p w14:paraId="1B7DF607" w14:textId="77777777" w:rsidR="00824953" w:rsidRDefault="00824953" w:rsidP="0052187E">
      <w:r>
        <w:continuationSeparator/>
      </w:r>
    </w:p>
    <w:p w14:paraId="4A542AFB" w14:textId="77777777" w:rsidR="00824953" w:rsidRDefault="00824953"/>
  </w:endnote>
  <w:endnote w:type="continuationNotice" w:id="1">
    <w:p w14:paraId="505A5EE2" w14:textId="77777777" w:rsidR="00824953" w:rsidRDefault="0082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02068"/>
      <w:docPartObj>
        <w:docPartGallery w:val="Page Numbers (Bottom of Page)"/>
        <w:docPartUnique/>
      </w:docPartObj>
    </w:sdtPr>
    <w:sdtEndPr/>
    <w:sdtContent>
      <w:p w14:paraId="5D4301F6" w14:textId="77777777" w:rsidR="0052187E" w:rsidRDefault="0052187E">
        <w:pPr>
          <w:pStyle w:val="Footer"/>
          <w:jc w:val="right"/>
        </w:pPr>
        <w:r w:rsidRPr="00E104ED">
          <w:rPr>
            <w:sz w:val="16"/>
            <w:szCs w:val="16"/>
          </w:rPr>
          <w:fldChar w:fldCharType="begin"/>
        </w:r>
        <w:r w:rsidRPr="00E104ED">
          <w:rPr>
            <w:sz w:val="16"/>
            <w:szCs w:val="16"/>
          </w:rPr>
          <w:instrText>PAGE   \* MERGEFORMAT</w:instrText>
        </w:r>
        <w:r w:rsidRPr="00E104ED">
          <w:rPr>
            <w:sz w:val="16"/>
            <w:szCs w:val="16"/>
          </w:rPr>
          <w:fldChar w:fldCharType="separate"/>
        </w:r>
        <w:r w:rsidRPr="00E104ED">
          <w:rPr>
            <w:sz w:val="16"/>
            <w:szCs w:val="16"/>
          </w:rPr>
          <w:t>2</w:t>
        </w:r>
        <w:r w:rsidRPr="00E104ED">
          <w:rPr>
            <w:sz w:val="16"/>
            <w:szCs w:val="16"/>
          </w:rPr>
          <w:fldChar w:fldCharType="end"/>
        </w:r>
      </w:p>
    </w:sdtContent>
  </w:sdt>
  <w:p w14:paraId="6EAF212B" w14:textId="77777777" w:rsidR="0052187E" w:rsidRDefault="0052187E">
    <w:pPr>
      <w:pStyle w:val="Footer"/>
    </w:pPr>
  </w:p>
  <w:p w14:paraId="4F98508D" w14:textId="77777777" w:rsidR="00002FCD" w:rsidRDefault="00002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4AD6" w14:textId="77777777" w:rsidR="00824953" w:rsidRDefault="00824953" w:rsidP="0052187E">
      <w:r>
        <w:separator/>
      </w:r>
    </w:p>
    <w:p w14:paraId="77C1BDB1" w14:textId="77777777" w:rsidR="00824953" w:rsidRDefault="00824953"/>
  </w:footnote>
  <w:footnote w:type="continuationSeparator" w:id="0">
    <w:p w14:paraId="6AA14730" w14:textId="77777777" w:rsidR="00824953" w:rsidRDefault="00824953" w:rsidP="0052187E">
      <w:r>
        <w:continuationSeparator/>
      </w:r>
    </w:p>
    <w:p w14:paraId="4834FC44" w14:textId="77777777" w:rsidR="00824953" w:rsidRDefault="00824953"/>
  </w:footnote>
  <w:footnote w:type="continuationNotice" w:id="1">
    <w:p w14:paraId="30EFEC30" w14:textId="77777777" w:rsidR="00824953" w:rsidRDefault="00824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663C" w14:textId="77777777" w:rsidR="005258F1" w:rsidRDefault="00E65F35">
    <w:pPr>
      <w:pStyle w:val="Header"/>
    </w:pPr>
    <w:r>
      <w:rPr>
        <w:noProof/>
      </w:rPr>
      <w:drawing>
        <wp:anchor distT="0" distB="0" distL="114300" distR="114300" simplePos="0" relativeHeight="251658241" behindDoc="1" locked="0" layoutInCell="1" allowOverlap="1" wp14:anchorId="707D15B1" wp14:editId="09B61D17">
          <wp:simplePos x="0" y="0"/>
          <wp:positionH relativeFrom="page">
            <wp:posOffset>16139</wp:posOffset>
          </wp:positionH>
          <wp:positionV relativeFrom="page">
            <wp:posOffset>8255</wp:posOffset>
          </wp:positionV>
          <wp:extent cx="526211" cy="106807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dots_dark brown"/>
                  <pic:cNvPicPr>
                    <a:picLocks noChangeAspect="1" noChangeArrowheads="1"/>
                  </pic:cNvPicPr>
                </pic:nvPicPr>
                <pic:blipFill rotWithShape="1">
                  <a:blip r:embed="rId1">
                    <a:extLst>
                      <a:ext uri="{28A0092B-C50C-407E-A947-70E740481C1C}">
                        <a14:useLocalDpi xmlns:a14="http://schemas.microsoft.com/office/drawing/2010/main" val="0"/>
                      </a:ext>
                    </a:extLst>
                  </a:blip>
                  <a:srcRect r="93031"/>
                  <a:stretch/>
                </pic:blipFill>
                <pic:spPr bwMode="auto">
                  <a:xfrm>
                    <a:off x="0" y="0"/>
                    <a:ext cx="526211" cy="106807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4EDF4" w14:textId="77777777" w:rsidR="00002FCD" w:rsidRDefault="00C37354">
    <w:r>
      <w:rPr>
        <w:noProof/>
      </w:rPr>
      <w:drawing>
        <wp:anchor distT="0" distB="0" distL="114300" distR="114300" simplePos="0" relativeHeight="251658240" behindDoc="0" locked="0" layoutInCell="1" allowOverlap="1" wp14:anchorId="2A86C383" wp14:editId="0F074F5C">
          <wp:simplePos x="0" y="0"/>
          <wp:positionH relativeFrom="margin">
            <wp:posOffset>4543425</wp:posOffset>
          </wp:positionH>
          <wp:positionV relativeFrom="page">
            <wp:posOffset>646102</wp:posOffset>
          </wp:positionV>
          <wp:extent cx="1871980" cy="363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sgaard 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980" cy="363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55DE"/>
    <w:multiLevelType w:val="hybridMultilevel"/>
    <w:tmpl w:val="41AE301A"/>
    <w:lvl w:ilvl="0" w:tplc="1BCA907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91264"/>
    <w:multiLevelType w:val="hybridMultilevel"/>
    <w:tmpl w:val="D5920406"/>
    <w:lvl w:ilvl="0" w:tplc="CCF678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123A0"/>
    <w:multiLevelType w:val="hybridMultilevel"/>
    <w:tmpl w:val="21FC0A16"/>
    <w:lvl w:ilvl="0" w:tplc="1318F83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13F02"/>
    <w:multiLevelType w:val="hybridMultilevel"/>
    <w:tmpl w:val="71ECF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342DBF"/>
    <w:multiLevelType w:val="hybridMultilevel"/>
    <w:tmpl w:val="AFB8BA9C"/>
    <w:lvl w:ilvl="0" w:tplc="0846E436">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735150">
    <w:abstractNumId w:val="3"/>
  </w:num>
  <w:num w:numId="2" w16cid:durableId="2111393546">
    <w:abstractNumId w:val="1"/>
  </w:num>
  <w:num w:numId="3" w16cid:durableId="650400829">
    <w:abstractNumId w:val="0"/>
  </w:num>
  <w:num w:numId="4" w16cid:durableId="456490062">
    <w:abstractNumId w:val="2"/>
  </w:num>
  <w:num w:numId="5" w16cid:durableId="1044866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wNLI0NzU2MLcwszBQ0lEKTi0uzszPAykwqwUAN0Q/ISwAAAA="/>
  </w:docVars>
  <w:rsids>
    <w:rsidRoot w:val="005549D4"/>
    <w:rsid w:val="00001E52"/>
    <w:rsid w:val="00002FCD"/>
    <w:rsid w:val="00005433"/>
    <w:rsid w:val="00006C79"/>
    <w:rsid w:val="00011E87"/>
    <w:rsid w:val="00020523"/>
    <w:rsid w:val="0002323D"/>
    <w:rsid w:val="000443F2"/>
    <w:rsid w:val="000456A0"/>
    <w:rsid w:val="000460D7"/>
    <w:rsid w:val="00051A09"/>
    <w:rsid w:val="000632FB"/>
    <w:rsid w:val="00067187"/>
    <w:rsid w:val="00080949"/>
    <w:rsid w:val="00080CC0"/>
    <w:rsid w:val="000816E2"/>
    <w:rsid w:val="0009463F"/>
    <w:rsid w:val="0009531D"/>
    <w:rsid w:val="000A1F2B"/>
    <w:rsid w:val="000A3D93"/>
    <w:rsid w:val="000A40CD"/>
    <w:rsid w:val="000A7312"/>
    <w:rsid w:val="000B01A4"/>
    <w:rsid w:val="000C0F05"/>
    <w:rsid w:val="000C6349"/>
    <w:rsid w:val="000D25DF"/>
    <w:rsid w:val="000D4A6A"/>
    <w:rsid w:val="000D6989"/>
    <w:rsid w:val="000E0BF4"/>
    <w:rsid w:val="000E7727"/>
    <w:rsid w:val="000F430C"/>
    <w:rsid w:val="000F4611"/>
    <w:rsid w:val="000F6993"/>
    <w:rsid w:val="00106473"/>
    <w:rsid w:val="001069F3"/>
    <w:rsid w:val="001225D7"/>
    <w:rsid w:val="00125368"/>
    <w:rsid w:val="00125BB8"/>
    <w:rsid w:val="001303B7"/>
    <w:rsid w:val="001311EE"/>
    <w:rsid w:val="00132936"/>
    <w:rsid w:val="00142D87"/>
    <w:rsid w:val="00165934"/>
    <w:rsid w:val="00166184"/>
    <w:rsid w:val="00186688"/>
    <w:rsid w:val="00187153"/>
    <w:rsid w:val="001B2772"/>
    <w:rsid w:val="001B770A"/>
    <w:rsid w:val="001E3C9A"/>
    <w:rsid w:val="001F0C99"/>
    <w:rsid w:val="001F3D1E"/>
    <w:rsid w:val="001F522D"/>
    <w:rsid w:val="001F7641"/>
    <w:rsid w:val="001F77E6"/>
    <w:rsid w:val="00201481"/>
    <w:rsid w:val="00205287"/>
    <w:rsid w:val="00210F0A"/>
    <w:rsid w:val="00211837"/>
    <w:rsid w:val="002203C3"/>
    <w:rsid w:val="0022339F"/>
    <w:rsid w:val="00226C65"/>
    <w:rsid w:val="002307B0"/>
    <w:rsid w:val="00243156"/>
    <w:rsid w:val="002639A3"/>
    <w:rsid w:val="002660F6"/>
    <w:rsid w:val="00274DC4"/>
    <w:rsid w:val="0028438B"/>
    <w:rsid w:val="0029545C"/>
    <w:rsid w:val="002A39B1"/>
    <w:rsid w:val="002B5EDF"/>
    <w:rsid w:val="002B7A9C"/>
    <w:rsid w:val="002D0E6B"/>
    <w:rsid w:val="002D2DDA"/>
    <w:rsid w:val="002E0BBE"/>
    <w:rsid w:val="002E62A1"/>
    <w:rsid w:val="002E754B"/>
    <w:rsid w:val="002F1ABF"/>
    <w:rsid w:val="002F6A05"/>
    <w:rsid w:val="003001B7"/>
    <w:rsid w:val="00301452"/>
    <w:rsid w:val="00306AD1"/>
    <w:rsid w:val="00311475"/>
    <w:rsid w:val="00312076"/>
    <w:rsid w:val="00312DEE"/>
    <w:rsid w:val="00313A09"/>
    <w:rsid w:val="00322A5B"/>
    <w:rsid w:val="00323798"/>
    <w:rsid w:val="00324125"/>
    <w:rsid w:val="00324633"/>
    <w:rsid w:val="00327551"/>
    <w:rsid w:val="00333EB6"/>
    <w:rsid w:val="003342C8"/>
    <w:rsid w:val="00343541"/>
    <w:rsid w:val="0034597E"/>
    <w:rsid w:val="0034683E"/>
    <w:rsid w:val="00352915"/>
    <w:rsid w:val="0035344C"/>
    <w:rsid w:val="003605BC"/>
    <w:rsid w:val="00362441"/>
    <w:rsid w:val="0037203C"/>
    <w:rsid w:val="00376DCD"/>
    <w:rsid w:val="003805BD"/>
    <w:rsid w:val="0038114F"/>
    <w:rsid w:val="00386A42"/>
    <w:rsid w:val="003870CC"/>
    <w:rsid w:val="003B20A7"/>
    <w:rsid w:val="003B46B8"/>
    <w:rsid w:val="003C0A0E"/>
    <w:rsid w:val="003C0A8D"/>
    <w:rsid w:val="003C2624"/>
    <w:rsid w:val="003C5015"/>
    <w:rsid w:val="003D0A96"/>
    <w:rsid w:val="003D0CFD"/>
    <w:rsid w:val="003D1928"/>
    <w:rsid w:val="003E5D3A"/>
    <w:rsid w:val="003F5213"/>
    <w:rsid w:val="003F68DD"/>
    <w:rsid w:val="003F713F"/>
    <w:rsid w:val="00403D45"/>
    <w:rsid w:val="00420500"/>
    <w:rsid w:val="00423FB0"/>
    <w:rsid w:val="00425BB9"/>
    <w:rsid w:val="004402C0"/>
    <w:rsid w:val="00443253"/>
    <w:rsid w:val="00445E3B"/>
    <w:rsid w:val="004549A7"/>
    <w:rsid w:val="00462713"/>
    <w:rsid w:val="0046285A"/>
    <w:rsid w:val="00464E42"/>
    <w:rsid w:val="004739C3"/>
    <w:rsid w:val="00473A86"/>
    <w:rsid w:val="00480812"/>
    <w:rsid w:val="004858A0"/>
    <w:rsid w:val="00486166"/>
    <w:rsid w:val="004861B9"/>
    <w:rsid w:val="0049381D"/>
    <w:rsid w:val="004940CD"/>
    <w:rsid w:val="00494324"/>
    <w:rsid w:val="0049653D"/>
    <w:rsid w:val="004A29E8"/>
    <w:rsid w:val="004A740B"/>
    <w:rsid w:val="004C5E3E"/>
    <w:rsid w:val="004C77F8"/>
    <w:rsid w:val="004C7FE2"/>
    <w:rsid w:val="004D6218"/>
    <w:rsid w:val="004D7314"/>
    <w:rsid w:val="004D7AB6"/>
    <w:rsid w:val="004F7701"/>
    <w:rsid w:val="00500A20"/>
    <w:rsid w:val="0050160D"/>
    <w:rsid w:val="00511FD9"/>
    <w:rsid w:val="005123B0"/>
    <w:rsid w:val="00521248"/>
    <w:rsid w:val="0052187E"/>
    <w:rsid w:val="005250B0"/>
    <w:rsid w:val="005258F1"/>
    <w:rsid w:val="00532FEA"/>
    <w:rsid w:val="00534735"/>
    <w:rsid w:val="00536BA6"/>
    <w:rsid w:val="00537DEF"/>
    <w:rsid w:val="00546ABF"/>
    <w:rsid w:val="005504E9"/>
    <w:rsid w:val="005505FB"/>
    <w:rsid w:val="0055362D"/>
    <w:rsid w:val="005549D4"/>
    <w:rsid w:val="00567D50"/>
    <w:rsid w:val="00570D94"/>
    <w:rsid w:val="00571B3D"/>
    <w:rsid w:val="00581193"/>
    <w:rsid w:val="00581C71"/>
    <w:rsid w:val="00592637"/>
    <w:rsid w:val="0059608D"/>
    <w:rsid w:val="005973ED"/>
    <w:rsid w:val="005A5EE0"/>
    <w:rsid w:val="005B1164"/>
    <w:rsid w:val="005B4AE4"/>
    <w:rsid w:val="005C756B"/>
    <w:rsid w:val="005D040E"/>
    <w:rsid w:val="005D345F"/>
    <w:rsid w:val="005E1F7B"/>
    <w:rsid w:val="005F0A68"/>
    <w:rsid w:val="00611212"/>
    <w:rsid w:val="0062468A"/>
    <w:rsid w:val="0063215E"/>
    <w:rsid w:val="00640526"/>
    <w:rsid w:val="00644725"/>
    <w:rsid w:val="00655B1E"/>
    <w:rsid w:val="0065786A"/>
    <w:rsid w:val="00660512"/>
    <w:rsid w:val="00670C17"/>
    <w:rsid w:val="00674B9A"/>
    <w:rsid w:val="00676BC1"/>
    <w:rsid w:val="00681F20"/>
    <w:rsid w:val="006828DE"/>
    <w:rsid w:val="006978FC"/>
    <w:rsid w:val="006A0EE1"/>
    <w:rsid w:val="006A31C0"/>
    <w:rsid w:val="006B06EB"/>
    <w:rsid w:val="006B133C"/>
    <w:rsid w:val="006C37FF"/>
    <w:rsid w:val="006C6816"/>
    <w:rsid w:val="006C6F59"/>
    <w:rsid w:val="006D36D2"/>
    <w:rsid w:val="006D4CF9"/>
    <w:rsid w:val="006E218F"/>
    <w:rsid w:val="006E2DC7"/>
    <w:rsid w:val="006F1B3B"/>
    <w:rsid w:val="006F6897"/>
    <w:rsid w:val="00710528"/>
    <w:rsid w:val="007124EC"/>
    <w:rsid w:val="00727ED3"/>
    <w:rsid w:val="007325D4"/>
    <w:rsid w:val="00733470"/>
    <w:rsid w:val="00734C07"/>
    <w:rsid w:val="00735658"/>
    <w:rsid w:val="00736C6D"/>
    <w:rsid w:val="00740F02"/>
    <w:rsid w:val="007446F0"/>
    <w:rsid w:val="007463C9"/>
    <w:rsid w:val="00747F57"/>
    <w:rsid w:val="00756A33"/>
    <w:rsid w:val="00757915"/>
    <w:rsid w:val="00771B25"/>
    <w:rsid w:val="00773095"/>
    <w:rsid w:val="007738B9"/>
    <w:rsid w:val="007754D9"/>
    <w:rsid w:val="007838DD"/>
    <w:rsid w:val="00783C5D"/>
    <w:rsid w:val="00795291"/>
    <w:rsid w:val="007A147E"/>
    <w:rsid w:val="007A6AC2"/>
    <w:rsid w:val="007A7F4B"/>
    <w:rsid w:val="007D46C7"/>
    <w:rsid w:val="007D66D4"/>
    <w:rsid w:val="007E1A5C"/>
    <w:rsid w:val="007E63FC"/>
    <w:rsid w:val="007F4008"/>
    <w:rsid w:val="007F7CA4"/>
    <w:rsid w:val="00805EAA"/>
    <w:rsid w:val="00813208"/>
    <w:rsid w:val="0082129D"/>
    <w:rsid w:val="00821510"/>
    <w:rsid w:val="00824953"/>
    <w:rsid w:val="008279E8"/>
    <w:rsid w:val="00833406"/>
    <w:rsid w:val="008337EC"/>
    <w:rsid w:val="00844308"/>
    <w:rsid w:val="00846DF7"/>
    <w:rsid w:val="00850888"/>
    <w:rsid w:val="00856F3C"/>
    <w:rsid w:val="008606CA"/>
    <w:rsid w:val="00860D04"/>
    <w:rsid w:val="00866F88"/>
    <w:rsid w:val="0087387D"/>
    <w:rsid w:val="00883FF8"/>
    <w:rsid w:val="00885731"/>
    <w:rsid w:val="00887DF0"/>
    <w:rsid w:val="008902E6"/>
    <w:rsid w:val="008910DF"/>
    <w:rsid w:val="008A01E6"/>
    <w:rsid w:val="008A1768"/>
    <w:rsid w:val="008B145F"/>
    <w:rsid w:val="008C66CB"/>
    <w:rsid w:val="008D195D"/>
    <w:rsid w:val="008D492E"/>
    <w:rsid w:val="008D70DD"/>
    <w:rsid w:val="008D7FA9"/>
    <w:rsid w:val="008E4C5D"/>
    <w:rsid w:val="008F7CD8"/>
    <w:rsid w:val="00913F5C"/>
    <w:rsid w:val="0091421B"/>
    <w:rsid w:val="009150ED"/>
    <w:rsid w:val="00915FFA"/>
    <w:rsid w:val="00917DF7"/>
    <w:rsid w:val="00927C40"/>
    <w:rsid w:val="00933C42"/>
    <w:rsid w:val="00952C6B"/>
    <w:rsid w:val="00957C6B"/>
    <w:rsid w:val="0096466A"/>
    <w:rsid w:val="009659D2"/>
    <w:rsid w:val="00967508"/>
    <w:rsid w:val="00971DE2"/>
    <w:rsid w:val="009771A5"/>
    <w:rsid w:val="00982A73"/>
    <w:rsid w:val="00990CEA"/>
    <w:rsid w:val="009A706F"/>
    <w:rsid w:val="009A7F2B"/>
    <w:rsid w:val="009B3DF8"/>
    <w:rsid w:val="009B6415"/>
    <w:rsid w:val="009C617D"/>
    <w:rsid w:val="009C7167"/>
    <w:rsid w:val="009D5F18"/>
    <w:rsid w:val="009E3696"/>
    <w:rsid w:val="009E40C7"/>
    <w:rsid w:val="009E49AF"/>
    <w:rsid w:val="009E6743"/>
    <w:rsid w:val="009F4F83"/>
    <w:rsid w:val="009F6579"/>
    <w:rsid w:val="00A01160"/>
    <w:rsid w:val="00A01DF5"/>
    <w:rsid w:val="00A05BB8"/>
    <w:rsid w:val="00A101D9"/>
    <w:rsid w:val="00A21E1A"/>
    <w:rsid w:val="00A228DA"/>
    <w:rsid w:val="00A243F5"/>
    <w:rsid w:val="00A3280B"/>
    <w:rsid w:val="00A6076C"/>
    <w:rsid w:val="00A641E7"/>
    <w:rsid w:val="00A72985"/>
    <w:rsid w:val="00A77A19"/>
    <w:rsid w:val="00A812E2"/>
    <w:rsid w:val="00A85A54"/>
    <w:rsid w:val="00A90761"/>
    <w:rsid w:val="00A9294F"/>
    <w:rsid w:val="00A93043"/>
    <w:rsid w:val="00A95FC7"/>
    <w:rsid w:val="00AA529F"/>
    <w:rsid w:val="00AA54CB"/>
    <w:rsid w:val="00AA60F7"/>
    <w:rsid w:val="00AB25E9"/>
    <w:rsid w:val="00AC17BF"/>
    <w:rsid w:val="00AC1B1A"/>
    <w:rsid w:val="00AC44CB"/>
    <w:rsid w:val="00AC6133"/>
    <w:rsid w:val="00AD1BE9"/>
    <w:rsid w:val="00AD2BE5"/>
    <w:rsid w:val="00AD54F9"/>
    <w:rsid w:val="00AD5BAC"/>
    <w:rsid w:val="00AD63FA"/>
    <w:rsid w:val="00AD65A8"/>
    <w:rsid w:val="00AD69BB"/>
    <w:rsid w:val="00AE3C42"/>
    <w:rsid w:val="00AE6B09"/>
    <w:rsid w:val="00B00E22"/>
    <w:rsid w:val="00B113BF"/>
    <w:rsid w:val="00B57BB9"/>
    <w:rsid w:val="00B749BF"/>
    <w:rsid w:val="00B85617"/>
    <w:rsid w:val="00B86DEB"/>
    <w:rsid w:val="00B906CB"/>
    <w:rsid w:val="00B95668"/>
    <w:rsid w:val="00B96E40"/>
    <w:rsid w:val="00B9745F"/>
    <w:rsid w:val="00B97F56"/>
    <w:rsid w:val="00BA362B"/>
    <w:rsid w:val="00BA5DB8"/>
    <w:rsid w:val="00BB1B55"/>
    <w:rsid w:val="00BB5C39"/>
    <w:rsid w:val="00BB62FC"/>
    <w:rsid w:val="00BC7041"/>
    <w:rsid w:val="00BD0170"/>
    <w:rsid w:val="00BE2D3C"/>
    <w:rsid w:val="00BE7916"/>
    <w:rsid w:val="00BE7D83"/>
    <w:rsid w:val="00BF61BA"/>
    <w:rsid w:val="00BF6885"/>
    <w:rsid w:val="00C02BE2"/>
    <w:rsid w:val="00C107E6"/>
    <w:rsid w:val="00C11C40"/>
    <w:rsid w:val="00C12AF5"/>
    <w:rsid w:val="00C131D5"/>
    <w:rsid w:val="00C25CBB"/>
    <w:rsid w:val="00C2727E"/>
    <w:rsid w:val="00C307F5"/>
    <w:rsid w:val="00C32037"/>
    <w:rsid w:val="00C35498"/>
    <w:rsid w:val="00C37354"/>
    <w:rsid w:val="00C408C3"/>
    <w:rsid w:val="00C46076"/>
    <w:rsid w:val="00C5107E"/>
    <w:rsid w:val="00C520B6"/>
    <w:rsid w:val="00C701CE"/>
    <w:rsid w:val="00C70833"/>
    <w:rsid w:val="00C76121"/>
    <w:rsid w:val="00C77117"/>
    <w:rsid w:val="00CA0A5E"/>
    <w:rsid w:val="00CA10A7"/>
    <w:rsid w:val="00CA6624"/>
    <w:rsid w:val="00CB445B"/>
    <w:rsid w:val="00CC455A"/>
    <w:rsid w:val="00CC50BA"/>
    <w:rsid w:val="00CD0188"/>
    <w:rsid w:val="00CD6193"/>
    <w:rsid w:val="00CE56DD"/>
    <w:rsid w:val="00CF1891"/>
    <w:rsid w:val="00CF3E60"/>
    <w:rsid w:val="00CF4E7F"/>
    <w:rsid w:val="00D05FED"/>
    <w:rsid w:val="00D1043B"/>
    <w:rsid w:val="00D12D33"/>
    <w:rsid w:val="00D12EB3"/>
    <w:rsid w:val="00D2682E"/>
    <w:rsid w:val="00D27F94"/>
    <w:rsid w:val="00D30559"/>
    <w:rsid w:val="00D35D14"/>
    <w:rsid w:val="00D415E8"/>
    <w:rsid w:val="00D46645"/>
    <w:rsid w:val="00D50B2E"/>
    <w:rsid w:val="00D52C73"/>
    <w:rsid w:val="00D62D1F"/>
    <w:rsid w:val="00D63288"/>
    <w:rsid w:val="00D67689"/>
    <w:rsid w:val="00D70A53"/>
    <w:rsid w:val="00D8292A"/>
    <w:rsid w:val="00D836D0"/>
    <w:rsid w:val="00D8416A"/>
    <w:rsid w:val="00D90C47"/>
    <w:rsid w:val="00D946C9"/>
    <w:rsid w:val="00DA4989"/>
    <w:rsid w:val="00DA65E4"/>
    <w:rsid w:val="00DB74E4"/>
    <w:rsid w:val="00DC7147"/>
    <w:rsid w:val="00DD251D"/>
    <w:rsid w:val="00DD4020"/>
    <w:rsid w:val="00DE0AA3"/>
    <w:rsid w:val="00DE0EC8"/>
    <w:rsid w:val="00DE2254"/>
    <w:rsid w:val="00DE270E"/>
    <w:rsid w:val="00DE2823"/>
    <w:rsid w:val="00DE7CC5"/>
    <w:rsid w:val="00DF1CF2"/>
    <w:rsid w:val="00E0331C"/>
    <w:rsid w:val="00E04A70"/>
    <w:rsid w:val="00E104ED"/>
    <w:rsid w:val="00E11ABA"/>
    <w:rsid w:val="00E12E25"/>
    <w:rsid w:val="00E12F8A"/>
    <w:rsid w:val="00E14C20"/>
    <w:rsid w:val="00E352ED"/>
    <w:rsid w:val="00E42B30"/>
    <w:rsid w:val="00E50500"/>
    <w:rsid w:val="00E51461"/>
    <w:rsid w:val="00E55EE3"/>
    <w:rsid w:val="00E61265"/>
    <w:rsid w:val="00E63830"/>
    <w:rsid w:val="00E63A93"/>
    <w:rsid w:val="00E65382"/>
    <w:rsid w:val="00E65F35"/>
    <w:rsid w:val="00E675F4"/>
    <w:rsid w:val="00E7238A"/>
    <w:rsid w:val="00E75E5B"/>
    <w:rsid w:val="00E77C42"/>
    <w:rsid w:val="00E82775"/>
    <w:rsid w:val="00E84C27"/>
    <w:rsid w:val="00E93C72"/>
    <w:rsid w:val="00E95F4F"/>
    <w:rsid w:val="00E97B35"/>
    <w:rsid w:val="00EA0BF8"/>
    <w:rsid w:val="00EA4655"/>
    <w:rsid w:val="00EA49BA"/>
    <w:rsid w:val="00EA5183"/>
    <w:rsid w:val="00EC14C9"/>
    <w:rsid w:val="00EC18FE"/>
    <w:rsid w:val="00EC32DF"/>
    <w:rsid w:val="00EC38EE"/>
    <w:rsid w:val="00ED3790"/>
    <w:rsid w:val="00ED7A3C"/>
    <w:rsid w:val="00EE1A94"/>
    <w:rsid w:val="00EF00CE"/>
    <w:rsid w:val="00EF6368"/>
    <w:rsid w:val="00F0068C"/>
    <w:rsid w:val="00F0302C"/>
    <w:rsid w:val="00F103B4"/>
    <w:rsid w:val="00F11902"/>
    <w:rsid w:val="00F1267E"/>
    <w:rsid w:val="00F22654"/>
    <w:rsid w:val="00F236A7"/>
    <w:rsid w:val="00F25091"/>
    <w:rsid w:val="00F266AC"/>
    <w:rsid w:val="00F275D4"/>
    <w:rsid w:val="00F311DD"/>
    <w:rsid w:val="00F34D66"/>
    <w:rsid w:val="00F45C2A"/>
    <w:rsid w:val="00F46F27"/>
    <w:rsid w:val="00F50A94"/>
    <w:rsid w:val="00F51985"/>
    <w:rsid w:val="00F60B98"/>
    <w:rsid w:val="00F70EBD"/>
    <w:rsid w:val="00F71248"/>
    <w:rsid w:val="00F7146B"/>
    <w:rsid w:val="00F721DF"/>
    <w:rsid w:val="00F771C7"/>
    <w:rsid w:val="00F8638C"/>
    <w:rsid w:val="00FA0841"/>
    <w:rsid w:val="00FA155B"/>
    <w:rsid w:val="00FA28AE"/>
    <w:rsid w:val="00FB5D23"/>
    <w:rsid w:val="00FB5F4A"/>
    <w:rsid w:val="00FC0C55"/>
    <w:rsid w:val="00FC753F"/>
    <w:rsid w:val="00FE0D3A"/>
    <w:rsid w:val="00FE152C"/>
    <w:rsid w:val="00FE21B2"/>
    <w:rsid w:val="00FE5123"/>
    <w:rsid w:val="00FF2FF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A85BA"/>
  <w15:docId w15:val="{2ABBFB69-CB93-4FD5-870F-DA95388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D4"/>
    <w:pPr>
      <w:spacing w:after="0" w:line="240" w:lineRule="auto"/>
    </w:pPr>
    <w:rPr>
      <w:rFonts w:asciiTheme="minorHAnsi" w:hAnsiTheme="minorHAnsi"/>
      <w:sz w:val="24"/>
      <w:szCs w:val="24"/>
      <w:lang w:val="en-GB"/>
    </w:rPr>
  </w:style>
  <w:style w:type="paragraph" w:styleId="Heading1">
    <w:name w:val="heading 1"/>
    <w:basedOn w:val="Normal"/>
    <w:next w:val="Normal"/>
    <w:link w:val="Heading1Char"/>
    <w:uiPriority w:val="9"/>
    <w:qFormat/>
    <w:rsid w:val="00917DF7"/>
    <w:pPr>
      <w:spacing w:before="360"/>
      <w:outlineLvl w:val="0"/>
    </w:pPr>
    <w:rPr>
      <w:rFonts w:ascii="Times New Roman" w:hAnsi="Times New Roman"/>
      <w:sz w:val="32"/>
      <w:lang w:val="la-Latn"/>
    </w:rPr>
  </w:style>
  <w:style w:type="paragraph" w:styleId="Heading2">
    <w:name w:val="heading 2"/>
    <w:basedOn w:val="Normal"/>
    <w:next w:val="Normal"/>
    <w:link w:val="Heading2Char"/>
    <w:uiPriority w:val="9"/>
    <w:unhideWhenUsed/>
    <w:qFormat/>
    <w:rsid w:val="00917DF7"/>
    <w:pPr>
      <w:spacing w:before="360"/>
      <w:outlineLvl w:val="1"/>
    </w:pPr>
    <w:rPr>
      <w:b/>
      <w:caps/>
      <w:lang w:val="la-Latn"/>
    </w:rPr>
  </w:style>
  <w:style w:type="paragraph" w:styleId="Heading3">
    <w:name w:val="heading 3"/>
    <w:basedOn w:val="Normal"/>
    <w:next w:val="Normal"/>
    <w:link w:val="Heading3Char"/>
    <w:uiPriority w:val="9"/>
    <w:unhideWhenUsed/>
    <w:qFormat/>
    <w:rsid w:val="00917DF7"/>
    <w:pPr>
      <w:spacing w:before="360"/>
      <w:outlineLvl w:val="2"/>
    </w:pPr>
    <w:rPr>
      <w:b/>
      <w:lang w:val="la-Latn"/>
    </w:rPr>
  </w:style>
  <w:style w:type="paragraph" w:styleId="Heading4">
    <w:name w:val="heading 4"/>
    <w:basedOn w:val="Heading3"/>
    <w:next w:val="Normal"/>
    <w:link w:val="Heading4Char"/>
    <w:uiPriority w:val="9"/>
    <w:unhideWhenUsed/>
    <w:qFormat/>
    <w:rsid w:val="003D0CFD"/>
    <w:pPr>
      <w:outlineLvl w:val="3"/>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A5EE0"/>
    <w:pPr>
      <w:ind w:left="720"/>
      <w:contextualSpacing/>
    </w:pPr>
  </w:style>
  <w:style w:type="character" w:customStyle="1" w:styleId="Heading1Char">
    <w:name w:val="Heading 1 Char"/>
    <w:basedOn w:val="DefaultParagraphFont"/>
    <w:link w:val="Heading1"/>
    <w:uiPriority w:val="9"/>
    <w:rsid w:val="00917DF7"/>
    <w:rPr>
      <w:rFonts w:ascii="Times New Roman" w:hAnsi="Times New Roman"/>
      <w:sz w:val="32"/>
      <w:lang w:val="la-Latn"/>
    </w:rPr>
  </w:style>
  <w:style w:type="character" w:customStyle="1" w:styleId="Heading2Char">
    <w:name w:val="Heading 2 Char"/>
    <w:basedOn w:val="DefaultParagraphFont"/>
    <w:link w:val="Heading2"/>
    <w:uiPriority w:val="9"/>
    <w:rsid w:val="00917DF7"/>
    <w:rPr>
      <w:rFonts w:asciiTheme="minorHAnsi" w:hAnsiTheme="minorHAnsi"/>
      <w:b/>
      <w:caps/>
      <w:lang w:val="la-Latn"/>
    </w:rPr>
  </w:style>
  <w:style w:type="paragraph" w:styleId="TOCHeading">
    <w:name w:val="TOC Heading"/>
    <w:basedOn w:val="Heading1"/>
    <w:next w:val="Normal"/>
    <w:uiPriority w:val="39"/>
    <w:unhideWhenUsed/>
    <w:rsid w:val="00952C6B"/>
    <w:pPr>
      <w:outlineLvl w:val="9"/>
    </w:pPr>
    <w:rPr>
      <w:lang w:eastAsia="da-DK"/>
    </w:rPr>
  </w:style>
  <w:style w:type="paragraph" w:styleId="TOC1">
    <w:name w:val="toc 1"/>
    <w:basedOn w:val="Normal"/>
    <w:next w:val="Normal"/>
    <w:autoRedefine/>
    <w:uiPriority w:val="39"/>
    <w:unhideWhenUsed/>
    <w:rsid w:val="00F46F27"/>
    <w:pPr>
      <w:spacing w:after="100"/>
    </w:pPr>
    <w:rPr>
      <w:rFonts w:ascii="Times New Roman" w:hAnsi="Times New Roman"/>
    </w:rPr>
  </w:style>
  <w:style w:type="paragraph" w:styleId="TOC2">
    <w:name w:val="toc 2"/>
    <w:basedOn w:val="Normal"/>
    <w:next w:val="Normal"/>
    <w:autoRedefine/>
    <w:uiPriority w:val="39"/>
    <w:unhideWhenUsed/>
    <w:rsid w:val="00F46F27"/>
    <w:pPr>
      <w:spacing w:after="100"/>
      <w:ind w:left="220"/>
    </w:pPr>
    <w:rPr>
      <w:caps/>
      <w:noProof/>
    </w:rPr>
  </w:style>
  <w:style w:type="character" w:styleId="Hyperlink">
    <w:name w:val="Hyperlink"/>
    <w:basedOn w:val="DefaultParagraphFont"/>
    <w:unhideWhenUsed/>
    <w:rsid w:val="00CA10A7"/>
    <w:rPr>
      <w:color w:val="F0DB6A" w:themeColor="text2"/>
      <w:u w:val="single"/>
    </w:rPr>
  </w:style>
  <w:style w:type="table" w:styleId="TableGrid">
    <w:name w:val="Table Grid"/>
    <w:basedOn w:val="TableNormal"/>
    <w:uiPriority w:val="39"/>
    <w:rsid w:val="0098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87E"/>
    <w:pPr>
      <w:tabs>
        <w:tab w:val="center" w:pos="4819"/>
        <w:tab w:val="right" w:pos="9638"/>
      </w:tabs>
    </w:pPr>
  </w:style>
  <w:style w:type="character" w:customStyle="1" w:styleId="HeaderChar">
    <w:name w:val="Header Char"/>
    <w:basedOn w:val="DefaultParagraphFont"/>
    <w:link w:val="Header"/>
    <w:uiPriority w:val="99"/>
    <w:rsid w:val="0052187E"/>
  </w:style>
  <w:style w:type="paragraph" w:styleId="Footer">
    <w:name w:val="footer"/>
    <w:basedOn w:val="Normal"/>
    <w:link w:val="FooterChar"/>
    <w:uiPriority w:val="99"/>
    <w:unhideWhenUsed/>
    <w:rsid w:val="0052187E"/>
    <w:pPr>
      <w:tabs>
        <w:tab w:val="center" w:pos="4819"/>
        <w:tab w:val="right" w:pos="9638"/>
      </w:tabs>
    </w:pPr>
  </w:style>
  <w:style w:type="character" w:customStyle="1" w:styleId="FooterChar">
    <w:name w:val="Footer Char"/>
    <w:basedOn w:val="DefaultParagraphFont"/>
    <w:link w:val="Footer"/>
    <w:uiPriority w:val="99"/>
    <w:rsid w:val="0052187E"/>
  </w:style>
  <w:style w:type="paragraph" w:styleId="BalloonText">
    <w:name w:val="Balloon Text"/>
    <w:basedOn w:val="Normal"/>
    <w:link w:val="BalloonTextChar"/>
    <w:uiPriority w:val="99"/>
    <w:semiHidden/>
    <w:unhideWhenUsed/>
    <w:rsid w:val="00525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B0"/>
    <w:rPr>
      <w:rFonts w:ascii="Segoe UI" w:hAnsi="Segoe UI" w:cs="Segoe UI"/>
      <w:sz w:val="18"/>
      <w:szCs w:val="18"/>
    </w:rPr>
  </w:style>
  <w:style w:type="paragraph" w:styleId="Title">
    <w:name w:val="Title"/>
    <w:aliases w:val="Page title"/>
    <w:basedOn w:val="Normal"/>
    <w:next w:val="Normal"/>
    <w:link w:val="TitleChar"/>
    <w:uiPriority w:val="10"/>
    <w:qFormat/>
    <w:rsid w:val="007E1A5C"/>
    <w:pPr>
      <w:spacing w:after="480"/>
      <w:contextualSpacing/>
    </w:pPr>
    <w:rPr>
      <w:rFonts w:ascii="Times New Roman" w:eastAsiaTheme="majorEastAsia" w:hAnsi="Times New Roman" w:cstheme="majorBidi"/>
      <w:spacing w:val="-10"/>
      <w:kern w:val="28"/>
      <w:sz w:val="48"/>
      <w:szCs w:val="56"/>
    </w:rPr>
  </w:style>
  <w:style w:type="character" w:customStyle="1" w:styleId="TitleChar">
    <w:name w:val="Title Char"/>
    <w:aliases w:val="Page title Char"/>
    <w:basedOn w:val="DefaultParagraphFont"/>
    <w:link w:val="Title"/>
    <w:uiPriority w:val="10"/>
    <w:rsid w:val="007E1A5C"/>
    <w:rPr>
      <w:rFonts w:ascii="Times New Roman" w:eastAsiaTheme="majorEastAsia" w:hAnsi="Times New Roman" w:cstheme="majorBidi"/>
      <w:spacing w:val="-10"/>
      <w:kern w:val="28"/>
      <w:sz w:val="48"/>
      <w:szCs w:val="56"/>
    </w:rPr>
  </w:style>
  <w:style w:type="paragraph" w:customStyle="1" w:styleId="Frontpagetitle">
    <w:name w:val="Front page title"/>
    <w:basedOn w:val="Normal"/>
    <w:link w:val="FrontpagetitleChar"/>
    <w:qFormat/>
    <w:rsid w:val="00917DF7"/>
    <w:pPr>
      <w:spacing w:before="120"/>
    </w:pPr>
    <w:rPr>
      <w:rFonts w:ascii="Times New Roman" w:hAnsi="Times New Roman"/>
      <w:sz w:val="88"/>
    </w:rPr>
  </w:style>
  <w:style w:type="paragraph" w:customStyle="1" w:styleId="PAGEPREHEADER">
    <w:name w:val="PAGE PREHEADER"/>
    <w:basedOn w:val="Normal"/>
    <w:link w:val="PAGEPREHEADERChar"/>
    <w:qFormat/>
    <w:rsid w:val="006978FC"/>
    <w:rPr>
      <w:caps/>
      <w:szCs w:val="28"/>
    </w:rPr>
  </w:style>
  <w:style w:type="character" w:customStyle="1" w:styleId="FrontpagetitleChar">
    <w:name w:val="Front page title Char"/>
    <w:basedOn w:val="TitleChar"/>
    <w:link w:val="Frontpagetitle"/>
    <w:rsid w:val="00E11ABA"/>
    <w:rPr>
      <w:rFonts w:ascii="Times New Roman" w:eastAsiaTheme="majorEastAsia" w:hAnsi="Times New Roman" w:cstheme="majorBidi"/>
      <w:spacing w:val="-10"/>
      <w:kern w:val="28"/>
      <w:sz w:val="88"/>
      <w:szCs w:val="56"/>
    </w:rPr>
  </w:style>
  <w:style w:type="character" w:customStyle="1" w:styleId="Heading3Char">
    <w:name w:val="Heading 3 Char"/>
    <w:basedOn w:val="DefaultParagraphFont"/>
    <w:link w:val="Heading3"/>
    <w:uiPriority w:val="9"/>
    <w:rsid w:val="00917DF7"/>
    <w:rPr>
      <w:rFonts w:asciiTheme="minorHAnsi" w:hAnsiTheme="minorHAnsi"/>
      <w:b/>
      <w:lang w:val="la-Latn"/>
    </w:rPr>
  </w:style>
  <w:style w:type="character" w:customStyle="1" w:styleId="PAGEPREHEADERChar">
    <w:name w:val="PAGE PREHEADER Char"/>
    <w:basedOn w:val="DefaultParagraphFont"/>
    <w:link w:val="PAGEPREHEADER"/>
    <w:rsid w:val="006978FC"/>
    <w:rPr>
      <w:caps/>
      <w:sz w:val="20"/>
      <w:szCs w:val="28"/>
    </w:rPr>
  </w:style>
  <w:style w:type="character" w:customStyle="1" w:styleId="Heading4Char">
    <w:name w:val="Heading 4 Char"/>
    <w:basedOn w:val="DefaultParagraphFont"/>
    <w:link w:val="Heading4"/>
    <w:uiPriority w:val="9"/>
    <w:rsid w:val="003D0CFD"/>
    <w:rPr>
      <w:rFonts w:asciiTheme="minorHAnsi" w:hAnsiTheme="minorHAnsi"/>
      <w:b/>
      <w:i/>
      <w:iCs/>
      <w:lang w:val="en-GB"/>
    </w:rPr>
  </w:style>
  <w:style w:type="paragraph" w:styleId="NoSpacing">
    <w:name w:val="No Spacing"/>
    <w:link w:val="NoSpacingChar"/>
    <w:uiPriority w:val="1"/>
    <w:rsid w:val="00403D45"/>
    <w:pPr>
      <w:spacing w:after="0" w:line="240" w:lineRule="auto"/>
    </w:pPr>
  </w:style>
  <w:style w:type="paragraph" w:styleId="TOC3">
    <w:name w:val="toc 3"/>
    <w:basedOn w:val="Normal"/>
    <w:next w:val="Normal"/>
    <w:autoRedefine/>
    <w:uiPriority w:val="39"/>
    <w:unhideWhenUsed/>
    <w:rsid w:val="00F46F27"/>
    <w:pPr>
      <w:spacing w:after="100"/>
      <w:ind w:left="440"/>
    </w:pPr>
    <w:rPr>
      <w:b/>
    </w:rPr>
  </w:style>
  <w:style w:type="paragraph" w:styleId="Subtitle">
    <w:name w:val="Subtitle"/>
    <w:basedOn w:val="Normal"/>
    <w:next w:val="Normal"/>
    <w:link w:val="SubtitleChar"/>
    <w:uiPriority w:val="11"/>
    <w:qFormat/>
    <w:rsid w:val="006978FC"/>
    <w:pPr>
      <w:numPr>
        <w:ilvl w:val="1"/>
      </w:numPr>
      <w:spacing w:after="360"/>
    </w:pPr>
    <w:rPr>
      <w:rFonts w:ascii="Times New Roman" w:eastAsiaTheme="minorEastAsia" w:hAnsi="Times New Roman"/>
      <w:spacing w:val="15"/>
    </w:rPr>
  </w:style>
  <w:style w:type="character" w:customStyle="1" w:styleId="SubtitleChar">
    <w:name w:val="Subtitle Char"/>
    <w:basedOn w:val="DefaultParagraphFont"/>
    <w:link w:val="Subtitle"/>
    <w:uiPriority w:val="11"/>
    <w:rsid w:val="006978FC"/>
    <w:rPr>
      <w:rFonts w:ascii="Times New Roman" w:eastAsiaTheme="minorEastAsia" w:hAnsi="Times New Roman"/>
      <w:spacing w:val="15"/>
      <w:sz w:val="24"/>
    </w:rPr>
  </w:style>
  <w:style w:type="paragraph" w:customStyle="1" w:styleId="Frontpagepreheader">
    <w:name w:val="Front page preheader"/>
    <w:link w:val="FrontpagepreheaderChar"/>
    <w:qFormat/>
    <w:rsid w:val="006978FC"/>
    <w:rPr>
      <w:caps/>
      <w:sz w:val="32"/>
      <w:szCs w:val="28"/>
    </w:rPr>
  </w:style>
  <w:style w:type="character" w:customStyle="1" w:styleId="FrontpagepreheaderChar">
    <w:name w:val="Front page preheader Char"/>
    <w:basedOn w:val="FrontpagetitleChar"/>
    <w:link w:val="Frontpagepreheader"/>
    <w:rsid w:val="006978FC"/>
    <w:rPr>
      <w:rFonts w:ascii="Times New Roman" w:eastAsiaTheme="majorEastAsia" w:hAnsi="Times New Roman" w:cstheme="majorBidi"/>
      <w:caps/>
      <w:spacing w:val="-10"/>
      <w:kern w:val="28"/>
      <w:sz w:val="32"/>
      <w:szCs w:val="28"/>
    </w:rPr>
  </w:style>
  <w:style w:type="character" w:customStyle="1" w:styleId="NoSpacingChar">
    <w:name w:val="No Spacing Char"/>
    <w:basedOn w:val="DefaultParagraphFont"/>
    <w:link w:val="NoSpacing"/>
    <w:uiPriority w:val="1"/>
    <w:rsid w:val="006C37FF"/>
  </w:style>
  <w:style w:type="paragraph" w:customStyle="1" w:styleId="BasicParagraph">
    <w:name w:val="[Basic Paragraph]"/>
    <w:basedOn w:val="Normal"/>
    <w:uiPriority w:val="99"/>
    <w:rsid w:val="001F3D1E"/>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BE2D3C"/>
    <w:rPr>
      <w:sz w:val="16"/>
      <w:szCs w:val="16"/>
    </w:rPr>
  </w:style>
  <w:style w:type="paragraph" w:styleId="CommentText">
    <w:name w:val="annotation text"/>
    <w:basedOn w:val="Normal"/>
    <w:link w:val="CommentTextChar"/>
    <w:uiPriority w:val="99"/>
    <w:unhideWhenUsed/>
    <w:rsid w:val="00BE2D3C"/>
    <w:rPr>
      <w:szCs w:val="20"/>
    </w:rPr>
  </w:style>
  <w:style w:type="character" w:customStyle="1" w:styleId="CommentTextChar">
    <w:name w:val="Comment Text Char"/>
    <w:basedOn w:val="DefaultParagraphFont"/>
    <w:link w:val="CommentText"/>
    <w:uiPriority w:val="99"/>
    <w:rsid w:val="00BE2D3C"/>
    <w:rPr>
      <w:sz w:val="20"/>
      <w:szCs w:val="20"/>
    </w:rPr>
  </w:style>
  <w:style w:type="paragraph" w:styleId="CommentSubject">
    <w:name w:val="annotation subject"/>
    <w:basedOn w:val="CommentText"/>
    <w:next w:val="CommentText"/>
    <w:link w:val="CommentSubjectChar"/>
    <w:uiPriority w:val="99"/>
    <w:semiHidden/>
    <w:unhideWhenUsed/>
    <w:rsid w:val="00BE2D3C"/>
    <w:rPr>
      <w:b/>
      <w:bCs/>
    </w:rPr>
  </w:style>
  <w:style w:type="character" w:customStyle="1" w:styleId="CommentSubjectChar">
    <w:name w:val="Comment Subject Char"/>
    <w:basedOn w:val="CommentTextChar"/>
    <w:link w:val="CommentSubject"/>
    <w:uiPriority w:val="99"/>
    <w:semiHidden/>
    <w:rsid w:val="00BE2D3C"/>
    <w:rPr>
      <w:b/>
      <w:bCs/>
      <w:sz w:val="20"/>
      <w:szCs w:val="20"/>
    </w:rPr>
  </w:style>
  <w:style w:type="paragraph" w:customStyle="1" w:styleId="TOC4-MDS">
    <w:name w:val="TOC 4 - MDS"/>
    <w:basedOn w:val="TOC3"/>
    <w:rsid w:val="00CB445B"/>
    <w:rPr>
      <w:noProof/>
    </w:rPr>
  </w:style>
  <w:style w:type="paragraph" w:styleId="TOC4">
    <w:name w:val="toc 4"/>
    <w:basedOn w:val="Normal"/>
    <w:next w:val="Normal"/>
    <w:autoRedefine/>
    <w:uiPriority w:val="39"/>
    <w:unhideWhenUsed/>
    <w:rsid w:val="00F46F27"/>
    <w:pPr>
      <w:spacing w:after="100"/>
      <w:ind w:left="600"/>
    </w:pPr>
    <w:rPr>
      <w:b/>
      <w:i/>
    </w:rPr>
  </w:style>
  <w:style w:type="character" w:styleId="UnresolvedMention">
    <w:name w:val="Unresolved Mention"/>
    <w:basedOn w:val="DefaultParagraphFont"/>
    <w:uiPriority w:val="99"/>
    <w:semiHidden/>
    <w:unhideWhenUsed/>
    <w:rsid w:val="005549D4"/>
    <w:rPr>
      <w:color w:val="605E5C"/>
      <w:shd w:val="clear" w:color="auto" w:fill="E1DFDD"/>
    </w:rPr>
  </w:style>
  <w:style w:type="character" w:styleId="FollowedHyperlink">
    <w:name w:val="FollowedHyperlink"/>
    <w:basedOn w:val="DefaultParagraphFont"/>
    <w:uiPriority w:val="99"/>
    <w:semiHidden/>
    <w:unhideWhenUsed/>
    <w:rsid w:val="00EA0BF8"/>
    <w:rPr>
      <w:color w:val="AB9D7F" w:themeColor="followedHyperlink"/>
      <w:u w:val="single"/>
    </w:rPr>
  </w:style>
  <w:style w:type="paragraph" w:styleId="FootnoteText">
    <w:name w:val="footnote text"/>
    <w:basedOn w:val="Normal"/>
    <w:link w:val="FootnoteTextChar"/>
    <w:uiPriority w:val="99"/>
    <w:semiHidden/>
    <w:unhideWhenUsed/>
    <w:rsid w:val="00C2727E"/>
    <w:rPr>
      <w:sz w:val="20"/>
      <w:szCs w:val="20"/>
    </w:rPr>
  </w:style>
  <w:style w:type="character" w:customStyle="1" w:styleId="FootnoteTextChar">
    <w:name w:val="Footnote Text Char"/>
    <w:basedOn w:val="DefaultParagraphFont"/>
    <w:link w:val="FootnoteText"/>
    <w:uiPriority w:val="99"/>
    <w:semiHidden/>
    <w:rsid w:val="00C2727E"/>
    <w:rPr>
      <w:rFonts w:asciiTheme="minorHAnsi" w:hAnsiTheme="minorHAnsi"/>
      <w:szCs w:val="20"/>
      <w:lang w:val="en-GB"/>
    </w:rPr>
  </w:style>
  <w:style w:type="character" w:styleId="FootnoteReference">
    <w:name w:val="footnote reference"/>
    <w:basedOn w:val="DefaultParagraphFont"/>
    <w:uiPriority w:val="99"/>
    <w:semiHidden/>
    <w:unhideWhenUsed/>
    <w:rsid w:val="00C2727E"/>
    <w:rPr>
      <w:vertAlign w:val="superscript"/>
    </w:rPr>
  </w:style>
  <w:style w:type="paragraph" w:styleId="Revision">
    <w:name w:val="Revision"/>
    <w:hidden/>
    <w:uiPriority w:val="99"/>
    <w:semiHidden/>
    <w:rsid w:val="00A95FC7"/>
    <w:pPr>
      <w:spacing w:after="0" w:line="240" w:lineRule="auto"/>
    </w:pPr>
    <w:rPr>
      <w:rFonts w:asciiTheme="minorHAnsi"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83228">
      <w:bodyDiv w:val="1"/>
      <w:marLeft w:val="0"/>
      <w:marRight w:val="0"/>
      <w:marTop w:val="0"/>
      <w:marBottom w:val="0"/>
      <w:divBdr>
        <w:top w:val="none" w:sz="0" w:space="0" w:color="auto"/>
        <w:left w:val="none" w:sz="0" w:space="0" w:color="auto"/>
        <w:bottom w:val="none" w:sz="0" w:space="0" w:color="auto"/>
        <w:right w:val="none" w:sz="0" w:space="0" w:color="auto"/>
      </w:divBdr>
    </w:div>
    <w:div w:id="1538618833">
      <w:bodyDiv w:val="1"/>
      <w:marLeft w:val="0"/>
      <w:marRight w:val="0"/>
      <w:marTop w:val="0"/>
      <w:marBottom w:val="0"/>
      <w:divBdr>
        <w:top w:val="none" w:sz="0" w:space="0" w:color="auto"/>
        <w:left w:val="none" w:sz="0" w:space="0" w:color="auto"/>
        <w:bottom w:val="none" w:sz="0" w:space="0" w:color="auto"/>
        <w:right w:val="none" w:sz="0" w:space="0" w:color="auto"/>
      </w:divBdr>
      <w:divsChild>
        <w:div w:id="850493267">
          <w:marLeft w:val="0"/>
          <w:marRight w:val="0"/>
          <w:marTop w:val="0"/>
          <w:marBottom w:val="0"/>
          <w:divBdr>
            <w:top w:val="none" w:sz="0" w:space="0" w:color="auto"/>
            <w:left w:val="none" w:sz="0" w:space="0" w:color="auto"/>
            <w:bottom w:val="none" w:sz="0" w:space="0" w:color="auto"/>
            <w:right w:val="none" w:sz="0" w:space="0" w:color="auto"/>
          </w:divBdr>
        </w:div>
        <w:div w:id="946930153">
          <w:marLeft w:val="0"/>
          <w:marRight w:val="0"/>
          <w:marTop w:val="0"/>
          <w:marBottom w:val="0"/>
          <w:divBdr>
            <w:top w:val="none" w:sz="0" w:space="0" w:color="auto"/>
            <w:left w:val="none" w:sz="0" w:space="0" w:color="auto"/>
            <w:bottom w:val="none" w:sz="0" w:space="0" w:color="auto"/>
            <w:right w:val="none" w:sz="0" w:space="0" w:color="auto"/>
          </w:divBdr>
        </w:div>
      </w:divsChild>
    </w:div>
    <w:div w:id="187808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s@palsgaard.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DKPALS\AppData\Local\Microsoft\Windows\INetCache\Content.Outlook\T858C7JN\Page%202%20with%20logo.dotx" TargetMode="External"/></Relationships>
</file>

<file path=word/theme/theme1.xml><?xml version="1.0" encoding="utf-8"?>
<a:theme xmlns:a="http://schemas.openxmlformats.org/drawingml/2006/main" name="Office-tema">
  <a:themeElements>
    <a:clrScheme name="Palsgaard">
      <a:dk1>
        <a:srgbClr val="1D2B47"/>
      </a:dk1>
      <a:lt1>
        <a:srgbClr val="FFFFFF"/>
      </a:lt1>
      <a:dk2>
        <a:srgbClr val="F0DB6A"/>
      </a:dk2>
      <a:lt2>
        <a:srgbClr val="F7F4EE"/>
      </a:lt2>
      <a:accent1>
        <a:srgbClr val="62837F"/>
      </a:accent1>
      <a:accent2>
        <a:srgbClr val="1D428A"/>
      </a:accent2>
      <a:accent3>
        <a:srgbClr val="E0BA87"/>
      </a:accent3>
      <a:accent4>
        <a:srgbClr val="AB9D80"/>
      </a:accent4>
      <a:accent5>
        <a:srgbClr val="B36D3E"/>
      </a:accent5>
      <a:accent6>
        <a:srgbClr val="C0362C"/>
      </a:accent6>
      <a:hlink>
        <a:srgbClr val="1D428A"/>
      </a:hlink>
      <a:folHlink>
        <a:srgbClr val="AB9D7F"/>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36F433-ADB7-AF49-9375-0463B45BBD1D}">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4D7B048428545AC2B8699B8C67CC9" ma:contentTypeVersion="16" ma:contentTypeDescription="Create a new document." ma:contentTypeScope="" ma:versionID="2de209c3ffac4266cce2a13e4ccb43d0">
  <xsd:schema xmlns:xsd="http://www.w3.org/2001/XMLSchema" xmlns:xs="http://www.w3.org/2001/XMLSchema" xmlns:p="http://schemas.microsoft.com/office/2006/metadata/properties" xmlns:ns2="027da67b-f2c5-4a41-a2ae-c4d27508c0af" xmlns:ns3="09011749-043b-4323-ab93-e54a5e07313b" xmlns:ns4="ba7ad460-a2d7-42df-95d8-a54daad5ac5f" targetNamespace="http://schemas.microsoft.com/office/2006/metadata/properties" ma:root="true" ma:fieldsID="e0dc8fb1eb13ac2df20382b11b68cf65" ns2:_="" ns3:_="" ns4:_="">
    <xsd:import namespace="027da67b-f2c5-4a41-a2ae-c4d27508c0af"/>
    <xsd:import namespace="09011749-043b-4323-ab93-e54a5e07313b"/>
    <xsd:import namespace="ba7ad460-a2d7-42df-95d8-a54daad5ac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da67b-f2c5-4a41-a2ae-c4d27508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f53422-bfea-4866-b9a9-1d11279c07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011749-043b-4323-ab93-e54a5e0731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ad460-a2d7-42df-95d8-a54daad5ac5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372606-fc8e-4043-8eaf-06c2e9d62fe0}" ma:internalName="TaxCatchAll" ma:showField="CatchAllData" ma:web="09011749-043b-4323-ab93-e54a5e0731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9011749-043b-4323-ab93-e54a5e07313b">
      <UserInfo>
        <DisplayName>Phil Witcomb</DisplayName>
        <AccountId>14</AccountId>
        <AccountType/>
      </UserInfo>
      <UserInfo>
        <DisplayName>Steve Harman</DisplayName>
        <AccountId>168</AccountId>
        <AccountType/>
      </UserInfo>
      <UserInfo>
        <DisplayName>Helle Müller Petersen</DisplayName>
        <AccountId>279</AccountId>
        <AccountType/>
      </UserInfo>
      <UserInfo>
        <DisplayName>Kim Bøjstrup</DisplayName>
        <AccountId>155</AccountId>
        <AccountType/>
      </UserInfo>
      <UserInfo>
        <DisplayName>Joris Dhont</DisplayName>
        <AccountId>280</AccountId>
        <AccountType/>
      </UserInfo>
      <UserInfo>
        <DisplayName>Mette Dal Steffensen</DisplayName>
        <AccountId>13</AccountId>
        <AccountType/>
      </UserInfo>
    </SharedWithUsers>
    <TaxCatchAll xmlns="ba7ad460-a2d7-42df-95d8-a54daad5ac5f" xsi:nil="true"/>
    <lcf76f155ced4ddcb4097134ff3c332f xmlns="027da67b-f2c5-4a41-a2ae-c4d27508c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103F25-87E3-4D2F-B416-0644F3C5B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da67b-f2c5-4a41-a2ae-c4d27508c0af"/>
    <ds:schemaRef ds:uri="09011749-043b-4323-ab93-e54a5e07313b"/>
    <ds:schemaRef ds:uri="ba7ad460-a2d7-42df-95d8-a54daad5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6430E-601C-4334-A85B-51ED83D98BCA}">
  <ds:schemaRefs>
    <ds:schemaRef ds:uri="http://schemas.openxmlformats.org/officeDocument/2006/bibliography"/>
  </ds:schemaRefs>
</ds:datastoreItem>
</file>

<file path=customXml/itemProps3.xml><?xml version="1.0" encoding="utf-8"?>
<ds:datastoreItem xmlns:ds="http://schemas.openxmlformats.org/officeDocument/2006/customXml" ds:itemID="{DC918A1F-3D69-49FF-82D7-BDA29A57DB89}">
  <ds:schemaRefs>
    <ds:schemaRef ds:uri="http://schemas.microsoft.com/sharepoint/v3/contenttype/forms"/>
  </ds:schemaRefs>
</ds:datastoreItem>
</file>

<file path=customXml/itemProps4.xml><?xml version="1.0" encoding="utf-8"?>
<ds:datastoreItem xmlns:ds="http://schemas.openxmlformats.org/officeDocument/2006/customXml" ds:itemID="{3B94EB20-AD1B-4070-8411-8D40E8AB9CBB}">
  <ds:schemaRefs>
    <ds:schemaRef ds:uri="http://schemas.microsoft.com/office/2006/metadata/properties"/>
    <ds:schemaRef ds:uri="http://schemas.microsoft.com/office/infopath/2007/PartnerControls"/>
    <ds:schemaRef ds:uri="09011749-043b-4323-ab93-e54a5e07313b"/>
    <ds:schemaRef ds:uri="ba7ad460-a2d7-42df-95d8-a54daad5ac5f"/>
    <ds:schemaRef ds:uri="027da67b-f2c5-4a41-a2ae-c4d27508c0af"/>
  </ds:schemaRefs>
</ds:datastoreItem>
</file>

<file path=docProps/app.xml><?xml version="1.0" encoding="utf-8"?>
<Properties xmlns="http://schemas.openxmlformats.org/officeDocument/2006/extended-properties" xmlns:vt="http://schemas.openxmlformats.org/officeDocument/2006/docPropsVTypes">
  <Template>Page 2 with logo</Template>
  <TotalTime>0</TotalTime>
  <Pages>3</Pages>
  <Words>732</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Dal Steffensen</dc:creator>
  <cp:keywords/>
  <dc:description/>
  <cp:lastModifiedBy>Steve Harman</cp:lastModifiedBy>
  <cp:revision>2</cp:revision>
  <cp:lastPrinted>2023-02-06T11:13:00Z</cp:lastPrinted>
  <dcterms:created xsi:type="dcterms:W3CDTF">2023-02-10T14:14:00Z</dcterms:created>
  <dcterms:modified xsi:type="dcterms:W3CDTF">2023-02-10T14:14:00Z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0x0101002794D7B048428545AC2B8699B8C67CC9</vt:lpwstr>
  </property>
  <property fmtid="{D5CDD505-2E9C-101B-9397-08002B2CF9AE}" pid="3" name="grammarly_documentId">
    <vt:lpwstr>documentId_9091</vt:lpwstr>
  </property>
  <property fmtid="{D5CDD505-2E9C-101B-9397-08002B2CF9AE}" pid="4" name="grammarly_documentContext">
    <vt:lpwstr>{"goals":[],"domain":"general","emotions":[],"dialect":"american"}</vt:lpwstr>
  </property>
  <property fmtid="{D5CDD505-2E9C-101B-9397-08002B2CF9AE}" pid="5" name="MediaServiceImageTags">
    <vt:lpwstr/>
  </property>
</Properties>
</file>